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- 0,8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obowiązkowa.
2) Oceniany jest udział studenta w dyskusji.
3) Ocenie podlega referat i pisemny raport.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SZiZ_W1: </w:t>
      </w:r>
    </w:p>
    <w:p>
      <w:pPr/>
      <w:r>
        <w:rPr/>
        <w:t xml:space="preserve">Ma wiedzę dotyczącą mikrostruktury i właściwości stopów żarowytrzymałych i żaroodpornych.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IM1_U03,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2025-07-07T10:17:50+02:00</dcterms:created>
  <dcterms:modified xsi:type="dcterms:W3CDTF">2025-07-07T10:17:50+02:00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