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- 90,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60 godzin laboratorium,  praca własna studenta w domu w zakresie przygotowania teoretycznego do sprawdzianów i opracowania sprawozdań z laboratoriów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uczestnictwo w zajęciach laboratoryjnych – 60 godz., praca własna studenta w domu w zakresie przygotowania teoretycznego do sprawdzianów i opracowania sprawozdań z laboratoriów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4, z przedmiotów wykładowych Materiały Metaliczne i Metalurgii, Materiały Metaliczne – Obróbka Cieplna.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Krzywe CTP, tworzenie struktur perlitycznych, bainitycznych i martenzytycznych. Hartowność stali, wpływ składu chemicznego stali. Przemiany przy nagrzewaniu martenzytu w procesach odpuszczania. Tworzenie sorbitu podczas ulepszania cieplnego. Podstawy metalurgii.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Charakterystyka głównych grup tworzyw metalicznych w obszarze stopów żelazo – węgiel (stale, żeliwa) i stopów metali kolorowych (stopy Al, Cu, Mg, Ti). Stale odporne na korozję, materiały żarowytrzymałe. Podstawy teoretyczne obróbki cieplno-chemicznej stali, w tym nawęglania, azotowania.</w:t>
      </w:r>
    </w:p>
    <w:p>
      <w:pPr>
        <w:keepNext w:val="1"/>
        <w:spacing w:after="10"/>
      </w:pPr>
      <w:r>
        <w:rPr>
          <w:b/>
          <w:bCs/>
        </w:rPr>
        <w:t xml:space="preserve">Limit liczby studentów: </w:t>
      </w:r>
    </w:p>
    <w:p>
      <w:pPr>
        <w:spacing w:before="20" w:after="190"/>
      </w:pPr>
      <w:r>
        <w:rPr/>
        <w:t xml:space="preserve">Laboratorium - z uwagi na wymogi przepisów BHP oraz względy programowe (równoległa realizacja trzech tematów), grupa realizująca zajęcia laboratoryjne nie powinna liczyć więcej niż 18 osób (6 osób w p</w:t>
      </w:r>
    </w:p>
    <w:p>
      <w:pPr>
        <w:keepNext w:val="1"/>
        <w:spacing w:after="10"/>
      </w:pPr>
      <w:r>
        <w:rPr>
          <w:b/>
          <w:bCs/>
        </w:rPr>
        <w:t xml:space="preserve">Cel przedmiotu: </w:t>
      </w:r>
    </w:p>
    <w:p>
      <w:pPr>
        <w:spacing w:before="20" w:after="190"/>
      </w:pPr>
      <w:r>
        <w:rPr/>
        <w:t xml:space="preserve">Przekazanie studentom podstawowej wiedzy praktycznej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Przekazanie podstawowej wiedzy z zakresu budowy urządzeń do realizacji nowoczesnej technologii obróbki cieplnej stopów metali, w tym pieców z atmosferami ochronnymi, ośrodkami kąpielowymi oraz urządzeniami próżniowymi, wpływem składników chemicznych tych ośrodków, grzewczych na zmiany lub równowagę składników fazowo strukturalnych w strefach przypowierzchniowych w obrabialnych cieplnie materiałach, podczas grzania i chłodzenia w celu uzyskania określonych własności obrabianych stopów metali. Uzyskanie umiejętności wykorzystania wiedzy w zakresie zagadnienia hartowności stali w praktyce, praktyczna znajomość metod jej wyznaczania.  Zapoznanie z praktyczną realizacją technologii obróbek cieplnych stali konstrukcyjnych oraz narzędziowych w tym stali do pracy na zimno, gorąco lub szybkotnących oraz nowoczesnych, ekonomicznych obróbek cieplno-chemicznych nawęglania, azotowania, węgloazotowania w oparciu o procesy aktywno-dyfuzyjne gazowe, próżniowe oraz regulowane. Praktyczne zapoznanie z wymogami BHP w zakresie realizacji obróbki cieplnej i cieplno-chemicznej.</w:t>
      </w:r>
    </w:p>
    <w:p>
      <w:pPr>
        <w:keepNext w:val="1"/>
        <w:spacing w:after="10"/>
      </w:pPr>
      <w:r>
        <w:rPr>
          <w:b/>
          <w:bCs/>
        </w:rPr>
        <w:t xml:space="preserve">Treści kształcenia: </w:t>
      </w:r>
    </w:p>
    <w:p>
      <w:pPr>
        <w:spacing w:before="20" w:after="190"/>
      </w:pPr>
      <w:r>
        <w:rPr/>
        <w:t xml:space="preserve">Zalecenia w zakresie terminologii stosowanej w realizacji technologii obróbki cieplnej składającej się z operacji, zabiegów i czynności, przy nagrzewaniu i chłodzeniu z pośrednim wytrzymywaniem temperatur przy obróbce stali stopowych i zmniejszonym przewodnictwie cieplnym. Zasady BHP w obróbce cieplnej. Rozkład temperatur w przekroju elementów przy grzaniu i chłodzeniu oraz tworzące się naprężenia cieplne i strukturalne. Zmiany własności stref przypowierzchniowych na skutek procesów odwęglania i utleniania stali i metody zapobiegania. Atmosfery ochronne generatorowe endo- i egzotermiczne, oraz z rozkładu amoniaku. Skład, wytwarzanie, zastosowanie. Podstawowe urządzenia stosowane do realizacji obróbki cieplnej i cieplno-chemicznej w ośrodkach gazowych, kąpielach oraz w próżni. Realizacja technologii obróbek obróbki cieplnej w zakresie wyżarzania, hartowania martenzytycznego objętościowego stali konstrukcyjnych i narzędziowych w połączeniu z procesami odpuszczania. Ulepszanie cieplne stali. Wykorzystanie wiedzy w zakresie zagadnienia hartowności stali w praktyce, metody jej wyznaczania.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Praktyka kształtowania własności powierzchniowych stali w procesach obróbki cieplnej i cieplno-chemicznej stali. Realizacja procesów technologii utwardzania powierzchniowego w procesach hartowania powierzchniowego, nawęglania oraz azotowania gazowego w procesach regulowanych. Ocena efektów obróbki cieplnej i cieplno-chemicznej. Wady w obróbce cieplnej i cieplno-chemicznej.  Podstawy ekonomiki realizacji technologii obróbek cieplnych. Podstawy doboru stali i projektowania technologii jej obróbki cieplnej. Ekspertyza materiałowa. </w:t>
      </w:r>
    </w:p>
    <w:p>
      <w:pPr>
        <w:keepNext w:val="1"/>
        <w:spacing w:after="10"/>
      </w:pPr>
      <w:r>
        <w:rPr>
          <w:b/>
          <w:bCs/>
        </w:rPr>
        <w:t xml:space="preserve">Metody oceny: </w:t>
      </w:r>
    </w:p>
    <w:p>
      <w:pPr>
        <w:spacing w:before="20" w:after="190"/>
      </w:pPr>
      <w:r>
        <w:rPr/>
        <w:t xml:space="preserve">Laboratorium: W każdym z 5 tematów wykonawczych 30 min. pisemny sprawdzian z wiadomości oraz rozmowa w trakcie repetytorium, w części praktycznej laboratorium – sprawozdanie indywidualne.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IM1_W13, 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w odpowiednie do rodzaju zastosowania i warunków eksploatacji tworzywo metaliczne i zaprojektować jego obróbkę cieplną lub powierzchniową i, a następnie wykonać ją w praktyce oraz zweryfikować poprzez odpowiednie badania poprawność jej efektów w zakresie uzyskanych własności.</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lub powierzchniowej</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ocenić aspekty ekonomiczne wyboru określonych materiałów i technologii ich obróbki </w:t>
      </w:r>
    </w:p>
    <w:p>
      <w:pPr>
        <w:spacing w:before="60"/>
      </w:pPr>
      <w:r>
        <w:rPr/>
        <w:t xml:space="preserve">Weryfikacja: </w:t>
      </w:r>
    </w:p>
    <w:p>
      <w:pPr>
        <w:spacing w:before="20" w:after="190"/>
      </w:pPr>
      <w:r>
        <w:rPr/>
        <w:t xml:space="preserve">Sprawdzian wiadomości, rozmowa ze studentami  w trakcie zajęć
oraz sprawozdanie z tematów wykonawczych.
</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rozwija poprzez pracę własną swoje kompetencje z zakresu tworzyw metalicznych i obróbki cieplnej. Student umie opracować i prawidłowo zinterpretować otrzymane wyniki, wyciągnąć wnioski z przeprowadzonych badań. Przy opracowaniu sprawozdań korzysta z technik informacyjno-komunikacyjnych. </w:t>
      </w:r>
    </w:p>
    <w:p>
      <w:pPr>
        <w:spacing w:before="60"/>
      </w:pPr>
      <w:r>
        <w:rPr/>
        <w:t xml:space="preserve">Weryfikacja: </w:t>
      </w:r>
    </w:p>
    <w:p>
      <w:pPr>
        <w:spacing w:before="20" w:after="190"/>
      </w:pPr>
      <w:r>
        <w:rPr/>
        <w:t xml:space="preserve">Sprawozdanie  z tematów wykonawczych.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w trakcie wykonywania zadań technologicznych i badawczych w laboratorium stosuje odpowiednie zasady bezpieczeństwa i higieny pracy.</w:t>
      </w:r>
    </w:p>
    <w:p>
      <w:pPr>
        <w:spacing w:before="60"/>
      </w:pPr>
      <w:r>
        <w:rPr/>
        <w:t xml:space="preserve">Weryfikacja: </w:t>
      </w:r>
    </w:p>
    <w:p>
      <w:pPr>
        <w:spacing w:before="20" w:after="190"/>
      </w:pPr>
      <w:r>
        <w:rPr/>
        <w:t xml:space="preserve">Rozmowa ze studentami w trakcie zajęć oraz 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2026-08-19T11:02:52+02:00</dcterms:created>
  <dcterms:modified xsi:type="dcterms:W3CDTF">2026-08-19T11:02:52+02:00</dcterms:modified>
</cp:coreProperties>
</file>

<file path=docProps/custom.xml><?xml version="1.0" encoding="utf-8"?>
<Properties xmlns="http://schemas.openxmlformats.org/officeDocument/2006/custom-properties" xmlns:vt="http://schemas.openxmlformats.org/officeDocument/2006/docPropsVTypes"/>
</file>