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wytwarzania nanocząstek</w:t>
      </w:r>
    </w:p>
    <w:p>
      <w:pPr>
        <w:keepNext w:val="1"/>
        <w:spacing w:after="10"/>
      </w:pPr>
      <w:r>
        <w:rPr>
          <w:b/>
          <w:bCs/>
        </w:rPr>
        <w:t xml:space="preserve">Koordynator przedmiotu: </w:t>
      </w:r>
    </w:p>
    <w:p>
      <w:pPr>
        <w:spacing w:before="20" w:after="190"/>
      </w:pPr>
      <w:r>
        <w:rPr/>
        <w:t xml:space="preserve">dr hab. inż. Wanda Ziemkowska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a)	obecność na wykładach 30h
2.	zapoznanie się ze wskazaną literaturą 30 h
3.	przygotowanie do egzaminu i obecność na egzaminie 40 h
Razem nakład pracy studenta: 30 + 30 + 40 = 100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30 godz,
Razem nakład pracy studenta: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chemicznymi metodami wytwarzania nanocząstek i materiałów porowatych a także z ich właściwościami i zastosowaniem. 
</w:t>
      </w:r>
    </w:p>
    <w:p>
      <w:pPr>
        <w:keepNext w:val="1"/>
        <w:spacing w:after="10"/>
      </w:pPr>
      <w:r>
        <w:rPr>
          <w:b/>
          <w:bCs/>
        </w:rPr>
        <w:t xml:space="preserve">Treści kształcenia: </w:t>
      </w:r>
    </w:p>
    <w:p>
      <w:pPr>
        <w:spacing w:before="20" w:after="190"/>
      </w:pPr>
      <w:r>
        <w:rPr/>
        <w:t xml:space="preserve">Plan przedmiotu:
1.	Czym różnią się nanomateriały od materiałów o strukturze mikro i makro? 		Wymiar 1h
2.	Samoorganizacja, defekty w sieciach krystalicznych, powierzchnia 
nanokryształów 									Wymiar 2h 
3.	Otrzymywanie nanotlenku glinu ze związków glinoorganicznych, 
klasterowa budowa kompleksów glinu 						Wymiar 2h 
4.	Nanocząstki złota i innych metali 							Wymiar 2h
5.	Idea studni kwantowej, drutu kwantowego i kropki kwantowej, 
synteza i przykłady 								Wymiar 2h 
6.	Polimery koordynacyjne  								Wymiar 2h
7.	Nanotlenek tytanu, fotokataliza, przemysłowe metody otrzymywania 		Wymiar 2h
8.	Fulereny, metody syntezy, rodzina fulerenów, fulerydy, funkcjonalizacja 
chemiczna fulerenów 								Wymiar 3h
9.	Nanorurki, nanocebulki, nanokapsułki węglowe i z innych materiałów 		Wymiar 3h
10.	Grafen, tlenek grafenu, polskie patenty wytwarzania grafenu na skalę 
przemysłową, grafan i grafyn 							Wymiar 3h
11.	Azotek galu jako półprzewodnik, polski patent na syntezę azotku galu 		Wymiar 2h
12.	Aerożele i kserożele 								Wymiar 2h
13.	Nanotlenki żelaza jako przykład nanocząstek magnetycznych			Wymiar 3h
</w:t>
      </w:r>
    </w:p>
    <w:p>
      <w:pPr>
        <w:keepNext w:val="1"/>
        <w:spacing w:after="10"/>
      </w:pPr>
      <w:r>
        <w:rPr>
          <w:b/>
          <w:bCs/>
        </w:rPr>
        <w:t xml:space="preserve">Metody oceny: </w:t>
      </w:r>
    </w:p>
    <w:p>
      <w:pPr>
        <w:spacing w:before="20" w:after="190"/>
      </w:pPr>
      <w:r>
        <w:rPr/>
        <w:t xml:space="preserve">kolokwium na 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 Cademartiri, G. A. Ozin, Nanochemia podstawowe koncepcje, PWN,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poszerzoną wiedzę dotyczącą technologii i metod wytwarzania nanocząstek, nanomateriałów i nanokompozytów oraz ich zastosowania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poszerzoną wiedzę dotyczącą właściwości nanocząstek, nanomateriałów i nanokompozytów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 oparciu o wiedzę ogólną wyjaśnia podstawowe zjawiska związane z istotnymi procesami w technologii wytwarzania nanocząstek, nanomateriałów i nanokompozytów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2024-04-30T11:37:31+02:00</dcterms:created>
  <dcterms:modified xsi:type="dcterms:W3CDTF">2024-04-30T11:37:31+02:00</dcterms:modified>
</cp:coreProperties>
</file>

<file path=docProps/custom.xml><?xml version="1.0" encoding="utf-8"?>
<Properties xmlns="http://schemas.openxmlformats.org/officeDocument/2006/custom-properties" xmlns:vt="http://schemas.openxmlformats.org/officeDocument/2006/docPropsVTypes"/>
</file>