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zrównoważonego rozwoju w chemii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 wanda Ziemkowska, prof. dr hab. inż Marek Marczewski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 - profil praktyczny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CH.IOB732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(CH.TIK102); Chemia nieorganiczna (CH.TIK201);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ma na celu przekazanie studentowi interdyscyplinarnej wiedzy dotyczącej działań chemików w kierunku zrównoważonego rozwoju cywilizacyjnego. Zostanie pokazane nowe podejście chemików do działalności w nauce i praktyce polegające na poszukiwaniu technologii przyjaznych środowisku i bezpiecznych biodegradowalnych produktów.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Zagrożenia dla zrównoważonego rozwoju świata. Pojęcia „zielonej chemii” i „zrównoważonej chemii”. Nośność środowiska i ślad ekologiczny (2 h). Wyjątkowe właściwości wody wynikające z jej budowy. Oczyszczanie wody pitnej – korzyści i zagrożenia (2h). Źródła energii i metody pozyskiwania energii. Sposoby pozyskiwania energii: elektrownie węglowe, jądrowe – korzyści i zagrożenia (3 h). Niekonwencjonalne metody pozyskiwania energii: spalanie biomasy, energetyka słoneczna i geotermalna, elektrownie wiatrowe (2h). Biopaliwa, syngaz, biogaz, pompy ciepła. Ogniwa konwencjonalne i paliwowe jako źródła energii, samochody z napędem elektrycznym – korzyści i wady (2 h). Nowe technologie w syntezie: płyny nadkrytyczne i ciecze jonowe jako media reakcyjne (1 h). Metody rozkładu zanieczyszczeń występujących w środowisku. Zagospodarowanie i recykling odpadów polimerowych (2 h). 
Metody ograniczenia odpadów w procesach technologicznych (2 h). Technologie, których
zastosowanie pozwala na zastąpienie ropy naftowej jako źródła produkcji paliw oraz węglowodorowych surowców chemicznych (3 h). Dobór organizacji procesu, katalizatora i rodzaju reaktora pozwalającego ograniczyć produkcję odpadów (2 h). Synteza Fischera-Tropscha i procesy Mobil (2 h). Dodatki do paliw: etery metylowo (etylowo)-tertbutylowe i uzasadnienie ich stosowania (2 h). Biodiesel (historia, chemizm przemian, stosowane katalizatory, rozwiązania przemysłowe) (2 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B. Burczyk, Przemysł Chemiczny, 84(3) (2005) str. 162-166.
2. B. Burczyk, Zielona Chemia-zarys, Oficyna Wydawnicza Politechniki Wrocławskiej, Wrocław, 2006.
3. S. F. Zakrzewski, Podstawy toksykologii środowiska, PWN, Warszawa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Wykład składa się z dwóch części: pierwsza (15 godzin) prowadzona jest przez dr hab. inż. Wandę Ziemkowską, druga prowadzona jest przez prof. dr hab. inż. Marka Marczewskiego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ogólną orientację w aktualnych kierunkach rozwoju technologii chemicznej i przemysłu chemicznego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podstawową wiedzę z zakresu ochrony środowiska, w tym problematyki ekologicznej dotyczącej zagospodarowania odpadów chemicznych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– przy formułowaniu i rozwiązywaniu zadań technologicznych – dostrzegać ich aspekty społeczne, ekonomiczne i prawne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Planuje i realizuje właściwą gospodarkę odpadami chemicznymi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Rozumie potrzebę popularyzacji osiągnięć technologii chemicznej wśród laików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Wpisz opis: </w:t>
      </w:r>
    </w:p>
    <w:p>
      <w:pPr/>
      <w:r>
        <w:rPr/>
        <w:t xml:space="preserve">Ma świadomość potrzeby kierowania się w swoich działaniach zawodowych zasadą zrównoważonego rozwoju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2026-09-12T12:38:42+02:00</dcterms:created>
  <dcterms:modified xsi:type="dcterms:W3CDTF">2026-09-12T12:38:42+02:00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