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zrównoważonego rozwoju w chemii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 wanda Ziemkowska, prof. dr hab. inż Marek Marczewski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CH.IOB732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(CH.TIK102); Chemia nieorganiczna (CH.TIK201);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ma na celu przekazanie studentowi interdyscyplinarnej wiedzy dotyczącej działań chemików w kierunku zrównoważonego rozwoju cywilizacyjnego. Zostanie pokazane nowe podejście chemików do działalności w nauce i praktyce polegające na poszukiwaniu technologii przyjaznych środowisku i bezpiecznych biodegradowalnych produktów.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Zagrożenia dla zrównoważonego rozwoju świata. Pojęcia „zielonej chemii” i „zrównoważonej chemii”. Nośność środowiska i ślad ekologiczny (2 h). Wyjątkowe właściwości wody wynikające z jej budowy. Oczyszczanie wody pitnej – korzyści i zagrożenia (2h). Źródła energii i metody pozyskiwania energii. Sposoby pozyskiwania energii: elektrownie węglowe, jądrowe – korzyści i zagrożenia (3 h). Niekonwencjonalne metody pozyskiwania energii: spalanie biomasy, energetyka słoneczna i geotermalna, elektrownie wiatrowe (2h). Biopaliwa, syngaz, biogaz, pompy ciepła. Ogniwa konwencjonalne i paliwowe jako źródła energii, samochody z napędem elektrycznym – korzyści i wady (2 h). Nowe technologie w syntezie: płyny nadkrytyczne i ciecze jonowe jako media reakcyjne (1 h). Metody rozkładu zanieczyszczeń występujących w środowisku. Zagospodarowanie i recykling odpadów polimerowych (2 h). 
Metody ograniczenia odpadów w procesach technologicznych (2 h). Technologie, których
zastosowanie pozwala na zastąpienie ropy naftowej jako źródła produkcji paliw oraz węglowodorowych surowców chemicznych (3 h). Dobór organizacji procesu, katalizatora i rodzaju reaktora pozwalającego ograniczyć produkcję odpadów (2 h). Synteza Fischera-Tropscha i procesy Mobil (2 h). Dodatki do paliw: etery metylowo (etylowo)-tertbutylowe i uzasadnienie ich stosowania (2 h). Biodiesel (historia, chemizm przemian, stosowane katalizatory, rozwiązania przemysłowe) (2 h).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Burczyk, Przemysł Chemiczny, 84(3) (2005) str. 162-166.
2. B. Burczyk, Zielona Chemia-zarys, Oficyna Wydawnicza Politechniki Wrocławskiej, Wrocław, 2006.
3. S. F. Zakrzewski, Podstawy toksykologii środowiska, PWN, Warszawa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 składa się z dwóch części: pierwsza (15 godzin) prowadzona jest przez dr hab. inż. Wandę Ziemkowską, druga prowadzona jest przez prof. dr hab. inż. Marka Marczewskiego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ogólną orientację w aktualnych kierunkach rozwoju technologii chemicznej i przemysłu chemicznego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podstawową wiedzę z zakresu ochrony środowiska, w tym problematyki ekologicznej dotyczącej zagospodarowania odpadów chemicznych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– przy formułowaniu i rozwiązywaniu zadań technologicznych – dostrzegać ich aspekty społeczne, ekonomiczne i prawne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Planuje i realizuje właściwą gospodarkę odpadami chemicznymi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Rozumie potrzebę popularyzacji osiągnięć technologii chemicznej wśród laików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Wpisz opis: </w:t>
      </w:r>
    </w:p>
    <w:p>
      <w:pPr/>
      <w:r>
        <w:rPr/>
        <w:t xml:space="preserve">Ma świadomość potrzeby kierowania się w swoich działaniach zawodowych zasadą zrównoważonego rozwoju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2024-05-06T11:36:10+02:00</dcterms:created>
  <dcterms:modified xsi:type="dcterms:W3CDTF">2024-05-06T11:36:10+02:00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