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 II</w:t>
      </w:r>
    </w:p>
    <w:p>
      <w:pPr>
        <w:keepNext w:val="1"/>
        <w:spacing w:after="10"/>
      </w:pPr>
      <w:r>
        <w:rPr>
          <w:b/>
          <w:bCs/>
        </w:rPr>
        <w:t xml:space="preserve">Koordynator przedmiotu: </w:t>
      </w:r>
    </w:p>
    <w:p>
      <w:pPr>
        <w:spacing w:before="20" w:after="190"/>
      </w:pPr>
      <w:r>
        <w:rPr/>
        <w:t xml:space="preserve">prof. dr hab. inż. Marek Marczewski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podstawowych źródeł surowców przemysłu chemicznego (rozmieszczenie, dostępność, progno-zowane zasoby)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właściwości fizycznych i chemicznych ropy naftowej, gazu ziemnego i węgla kamiennego decydujących o możliwościach ich dalszego przerobu; przedstawienie podstawowych technologii przetwarzania surowców chemicznych w gotowe produkty i półprodukty do dalszych syntez; zapoznanie studentów z najważniejszymi procesami otrzymywania polimerów; przedstawienie możliwości projektowania syntez polimerów o z góry określonych właściwościach użytkowych; omówienie problemów związanych oddziaływaniem odpadów polimerowych na środowisko naturalne.
Celem ćwiczeń jest zapoznanie studentów z metodami analizy danych fizykochemicznych istotnych dla oceny możliwości realizacji przemysłowej wybranych reakcji chemicznych. Na podstawie przeprowadzonych analiz studenci określają warunki (ciśnienie, temperaturę, stosunki substratów, zawroty strumieni, czas reakcji, rodzaj katalizatora) oraz metody realizacji (rodzaj reaktora, jego wielkość, ilość katalizatora) wybranych procesów technologii chemicznej.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najważniejsze surowce przemysłu chemicznego oraz najważniejsze procesy służące do ich wstępnego przetwarzania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najważniejsze procesy służące do otrzymywania paliw z frakcji ropy naftowej, węgla oraz gazu ziemnego oraz najważniejsze procesy technologiczne otrzymywania i przetwarzania olefin i związków aromatycznych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podstawowe metody otrzymywania różnych polimerów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znaleźć w źródłach dane fizykochemiczne konieczne do analizy termodynamicznej procesów chemicznych </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określić warunki w jakich należy prowadzić wybrane procesy chemiczne oraz potrafi przeprowadzić analizę kinetyczną reakcji prowadzonych w reaktorach periodycznych</w:t>
      </w:r>
    </w:p>
    <w:p>
      <w:pPr>
        <w:spacing w:before="60"/>
      </w:pPr>
      <w:r>
        <w:rPr/>
        <w:t xml:space="preserve">Weryfikacja: </w:t>
      </w:r>
    </w:p>
    <w:p>
      <w:pPr>
        <w:spacing w:before="20" w:after="190"/>
      </w:pPr>
      <w:r>
        <w:rPr/>
        <w:t xml:space="preserve">egzamin; kolokwium </w:t>
      </w:r>
    </w:p>
    <w:p>
      <w:pPr>
        <w:spacing w:before="20" w:after="190"/>
      </w:pPr>
      <w:r>
        <w:rPr>
          <w:b/>
          <w:bCs/>
        </w:rPr>
        <w:t xml:space="preserve">Powiązane charakterystyki kierunkowe: </w:t>
      </w:r>
      <w:r>
        <w:rPr/>
        <w:t xml:space="preserve">K_U11 </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przygotowując i uzasadniając elementy analizy możliwości realizacji procesu chemicznego w określonych warunkach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2025-07-08T10:02:35+02:00</dcterms:created>
  <dcterms:modified xsi:type="dcterms:W3CDTF">2025-07-08T10:02:35+02:00</dcterms:modified>
</cp:coreProperties>
</file>

<file path=docProps/custom.xml><?xml version="1.0" encoding="utf-8"?>
<Properties xmlns="http://schemas.openxmlformats.org/officeDocument/2006/custom-properties" xmlns:vt="http://schemas.openxmlformats.org/officeDocument/2006/docPropsVTypes"/>
</file>