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Biologia i ekologia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Ewa Karwowska , prof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1110-ISIKU-IZP-3203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Uczestnictwo w zajęciach (wykład i laboratorium) - 32h, przygotowanie się do zajęć laboratoryjnych - 20h, sporządzenie sprawozdań z zajęć - 30h, przygotowanie się do zaliczenia wykładu - 20h, przygotowanie się do zaliczenia zajęć laboratoryjnych - 20h, obecność na zaliczeniach - 4 h, konsultacje - 10h,  Łącznie: 136h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rozumienia roli organizmów w  procesach biologicznych zachodzących w środowisku oraz praw kształtujących  zależności między czynnikami abiotycznymi i biotycznymi środowiska ; rozumienia procesów towarzyszących neutralizacji zanieczyszczeń i rekultywacji obszarów zdegradowanych; oceny zagrożeń biologicznych środowiska wewnętrznego i zewnętrznego.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Charakterystyka Procaryota i Eucaryota. Budowa i funkcje składników komórkowych. Podziały komórkowe:mejoza i mitoza. Informacja genetyczna. Rola tkanek roślinnych i zwierzęcych w procesach fizjologicznych. Charakterystyka wybranych grup mikroorganizmów: wirusów, bakterii, grzybów, glonów, pierwotniaków ich rola w biosferze. 
Metabolizm – katabolizm i anabolizm. Sposoby odżywiania: heterotrofizm, autotrofizm, miksotrofizm. Systemy generacji energii (ATP) – fosforylacja oksydatywna, substratowa, fotooksydacja. Etapy oddychania komórkowego: glikoliza, cykl Krebsa, łańcuch oddechowy. Oddychanie tlenowe i beztlenowe. Fermentacja. Fotosynteza jako podstawowy proces anaboliczny. Rola mikroorganizmów w niszczeniu przedmiotów użytkowych 
Laboratoria:
Metodyka badań mikrobiologicznych. Techniki posiewów. Sprzęt optyczny stosowany w mikrobiologii. 
Morfologia bakterii i grzybów. 
Analiza mikrobiologiczna powietrza.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w formie testu.
Laboratoria: sprawdzian końcowy z zajęć, uczestnictwo w zajęciach, przygotowanie sprawozdań z wykonanych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Rajski A.: Zoologia. Wydawnictwo Naukowe PWN, Warszawa 1994
Szweykowska A., Szweykowski J., Botanika t. I i II Wydawnictwo Naukowe PWN, Warszawa 1992
Grabińska – Łoniewska, A., Kańska, Z.: Atlas grzybów mikroskopowych. Wydawnictwa PWN, Warszawa, 1990.
Kajak, Z.: Hydrobiologia-limnologia. Ekosystemy wód śródlądowych. Wydawnictwo Naukowe PWN, Warszawa, 1998
Kańska, Z. i wsp.: Ćwiczenia laboratoryjne z biologii sanitarnej cz. I. Oficyna Wydawnicza PW, Warszawa, 1995.
Kunicki-Goldfinger, W.J.W.: Życie bakterii. PWN, 1999
Grabińska-Łoniewska A., Łebkowska M., Słomczyńska B., Słomczyński T., Rutkowska-Narożniak A., Zborowska E.: Biologia środowiska.Wyd. Seidel-Przywecki, Warszawa, 2011.
Kączkowski J. Podstawy biochemii Wydawnictwo Naukowo-Techniczne Warszawa 1996
Umiński T.: Ekologia Środowisko Przyroda. Wydawnictwa Szkolne i Pedagogiczne, Warszawa 1995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 Posiada ogólną wiedzę odnośnie budowy komórek i ich składników, struktury i roli tkanek; zna budowę i rolę w biosferze wybranych grup mikroorganizmów: wirusów, bakterii, grzybów, glonów, pierwotniaków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wykładu, sprawdzian z zajęć laboratoryjnych, przygotowanie sprawozdań z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IS_W05, IS_W06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ogólną wiedzę na temat procesów metabolicznych zachodzących w żywej komórce, w tym sposobów pozyskiwania energii oraz zna przykłady wykorzystania tych procesów w inżynierii i ochronie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wykładu, sprawdzian z zajęć laboratoryjnych, przygotowanie sprawozdań z zajęć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IS_W05, IS_W06, IS_W20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opisać i prawidłowo zinterpretować wyniki przeprowadzonego doświadczenia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zajęć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IS_U16, IS_U21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Posługuje się poprawnie terminologią i nomenklaturą biologiczną w zakresie inżynierii środowiska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podczas zajęć, sprawozdanie z zajęć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umiejętnie korzystać z niezbędnych źródeł literaturowych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na zajęciach, sprawozdanie z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Umie pracować zarówno indywidualnie jak i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swiadomosc wpływu działalnosci inżynierskiej na środowisko, i zwiazanej z tym odpowiedzialnosci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2025-05-05T14:49:30+02:00</dcterms:created>
  <dcterms:modified xsi:type="dcterms:W3CDTF">2025-05-05T14:49:30+02:00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