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dr inż.M. Rogulski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1110-ISIKU-IZP-4202</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Podstawy Informatyki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studentom zasad pracy w programie AutoCAD. Studenci będą mieli możliwość zapoznania się z podstawowymi narzędziami rysunkowymi oraz modyfikacyjnymi w zakresie grafiki dwuwymiarowej, a także z zasadami i technikami poprawnego tworzenia rysunków z wykorzystaniem warstw, bloków, atrybutów, odnośników oraz wymiarowania. 
Końcówkę przedmiotu będzie stanowić wprowadzenie do grafiki trójwymiarowej. Zostaną przedstawione podstawowe narzędzia związane z modelowaniem bryłowym.
</w:t>
      </w:r>
    </w:p>
    <w:p>
      <w:pPr>
        <w:keepNext w:val="1"/>
        <w:spacing w:after="10"/>
      </w:pPr>
      <w:r>
        <w:rPr>
          <w:b/>
          <w:bCs/>
        </w:rPr>
        <w:t xml:space="preserve">Treści kształcenia: </w:t>
      </w:r>
    </w:p>
    <w:p>
      <w:pPr>
        <w:spacing w:before="20" w:after="190"/>
      </w:pPr>
      <w:r>
        <w:rPr/>
        <w:t xml:space="preserve">Wstęp do AutoCADa: filozofia pracy z programem, elementy okna aplikacji, korzystanie z pomocy, personalizacja ustawień, tworzenie rysunków z wykorzystaniem szablonów.
Typy współrzędnych, podstawowe narzędzia rysunkowe, narzędzia ułatwiające rysowanie precyzyjne.
Podstawowe narzędzia edycyjne, metody wyboru obiektów, sterowanie widokiem.
Warstwy, rodzaje linii, skalowanie linii, właściwości obiektów, narzędzia do analizy rysunków.
Wymiarowanie, rodzaje wymiarowań, tworzenie i modyfikacja stylów wymiarowania, narzędzia do modyfikacji wymiarów.
Tworzenie i wstawianie bloków wewnętrznych oraz zewnętrznych, biblioteki bloków, wymiana zasobów za pomocą narzędzia DesignCenter, atrybuty, tworzenie wyciągów atrybutów.
Przygotowywanie rysunków do wydruku z wykorzystaniem rzutni, tabel i szablonów, nazwane widoki.
Teksty, wstawianie tekstów, style tekstów, kreskowanie i wypełnienie, obwiednie, wstawianie obiektów za pomocą mechanizmu OLE.
Tworzenie rysunków z wykorzystaniem odnośników.
Wprowadzenie do grafiki 3D – modelowanie bryłowe: tworzenie obiektów bryłowych, edycja obiektów 3D, wizualizacja.</w:t>
      </w:r>
    </w:p>
    <w:p>
      <w:pPr>
        <w:keepNext w:val="1"/>
        <w:spacing w:after="10"/>
      </w:pPr>
      <w:r>
        <w:rPr>
          <w:b/>
          <w:bCs/>
        </w:rPr>
        <w:t xml:space="preserve">Metody oceny: </w:t>
      </w:r>
    </w:p>
    <w:p>
      <w:pPr>
        <w:spacing w:before="20" w:after="190"/>
      </w:pPr>
      <w:r>
        <w:rPr/>
        <w:t xml:space="preserve">Warunki zaliczenia wykładu:
Ocena ze sprawdzianu  
Warunki zaliczenia ćwiczeń komputerowych:
Ocena wynikająca z sumy punktów zdobytych za wykonywanie projektów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Rogulski Mariusz „AutoCAD dla studentów”, Wyd. Salma Press, 2011
2. AutoCAD – podręcznik użytkownika
3. A. Pikoń: AutoCAD 2014 PL. Helion 2014
4. A. Jaskulski: AutoCAD 2009/LT2009+. Kurs projektowania. PWN 2009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w zakresie języków programowania oraz
wykorzystania metod numerycznych do modelowania procesów , lub
wykorzystania przestrzennych baz danych i pakietów GIS do opisu stanu
środowiska i zarządzania środowiskiem - kolokwium i zaliczenie na
ćwiczeniach</w:t>
      </w:r>
    </w:p>
    <w:p>
      <w:pPr>
        <w:spacing w:before="60"/>
      </w:pPr>
      <w:r>
        <w:rPr/>
        <w:t xml:space="preserve">Weryfikacja: </w:t>
      </w:r>
    </w:p>
    <w:p>
      <w:pPr>
        <w:spacing w:before="20" w:after="190"/>
      </w:pPr>
      <w:r>
        <w:rPr/>
        <w:t xml:space="preserve">Kolokwium na wykładzie
</w:t>
      </w:r>
    </w:p>
    <w:p>
      <w:pPr>
        <w:spacing w:before="20" w:after="190"/>
      </w:pPr>
      <w:r>
        <w:rPr>
          <w:b/>
          <w:bCs/>
        </w:rPr>
        <w:t xml:space="preserve">Powiązane charakterystyki kierunkowe: </w:t>
      </w:r>
      <w:r>
        <w:rPr/>
        <w:t xml:space="preserve">IS_W01, IS_W03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uporządkowana wiedzę z matematyki obejmującą rachunek
różniczkowy i całkowy, algebrę liniową, elementy logiki, algebrę abstrakcyjną, matematykę dyskretną, rachunek prawdopodobieństwa i statystykę matematyczną</w:t>
      </w:r>
    </w:p>
    <w:p>
      <w:pPr>
        <w:spacing w:before="60"/>
      </w:pPr>
      <w:r>
        <w:rPr/>
        <w:t xml:space="preserve">Weryfikacja: </w:t>
      </w:r>
    </w:p>
    <w:p>
      <w:pPr>
        <w:spacing w:before="20" w:after="190"/>
      </w:pPr>
      <w:r>
        <w:rPr/>
        <w:t xml:space="preserve">Kolokwium na wykładzie
</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przebieg procesów fizycznych i chemicznych z
wykorzystaniem praw termodynamiki, transportu ciepła i masy oraz mechaniki
płynów i hydrodynamiki w zastosowaniu do procesów występujących w
ciepłownictwie, lub w ogrzewnictwie, lub w klimatyzacji lub w gazownictwie,
lub w inżynierii wodnej,lub w odzysku i unieszkodliwianiu odpadów lub
bioinżynierii, lub potrafi opisać i zinterpretować równania opisujące ruch wody
i powietrza oraz inne procesy występujące w wodach śródlądowych i
powietrzu atmosferycznym, lub potrafi opisać i zinterpretować równanie
opisujące ruch wody i powietrza w warunkach środowiska naturalnego lub
potrafi posługiwać się technikami informacyjno-komunikacyjnymi;
</w:t>
      </w:r>
    </w:p>
    <w:p>
      <w:pPr>
        <w:spacing w:before="60"/>
      </w:pPr>
      <w:r>
        <w:rPr/>
        <w:t xml:space="preserve">Weryfikacja: </w:t>
      </w:r>
    </w:p>
    <w:p>
      <w:pPr>
        <w:spacing w:before="20" w:after="190"/>
      </w:pPr>
      <w:r>
        <w:rPr/>
        <w:t xml:space="preserve">Wykonanie rysunków projektowych na ćwiczeniach
</w:t>
      </w:r>
    </w:p>
    <w:p>
      <w:pPr>
        <w:spacing w:before="20" w:after="190"/>
      </w:pPr>
      <w:r>
        <w:rPr>
          <w:b/>
          <w:bCs/>
        </w:rPr>
        <w:t xml:space="preserve">Powiązane charakterystyki kierunkowe: </w:t>
      </w:r>
      <w:r>
        <w:rPr/>
        <w:t xml:space="preserve">IS_U01, IS_U04, IS_U15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czytać prasę fachową (także w języku obcym, ) i prowadzić
proces samokształcenia się</w:t>
      </w:r>
    </w:p>
    <w:p>
      <w:pPr>
        <w:spacing w:before="60"/>
      </w:pPr>
      <w:r>
        <w:rPr/>
        <w:t xml:space="preserve">Weryfikacja: </w:t>
      </w:r>
    </w:p>
    <w:p>
      <w:pPr>
        <w:spacing w:before="20" w:after="190"/>
      </w:pPr>
      <w:r>
        <w:rPr/>
        <w:t xml:space="preserve">Wykonanie rysunków projektowych na ćwiczeniach
</w:t>
      </w:r>
    </w:p>
    <w:p>
      <w:pPr>
        <w:spacing w:before="20" w:after="190"/>
      </w:pPr>
      <w:r>
        <w:rPr>
          <w:b/>
          <w:bCs/>
        </w:rPr>
        <w:t xml:space="preserve">Powiązane charakterystyki kierunkowe: </w:t>
      </w:r>
      <w:r>
        <w:rPr/>
        <w:t xml:space="preserve">IS_U15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 wykorzystaniem programów wspomagających, modelować
proste uklady sieci cieplnych, lub instalacji centralnego ogrzewania, lub
instalacji wentylacji i klimatyzacji lub sieci gazowych , lub pompowni, urządze</w:t>
      </w:r>
    </w:p>
    <w:p>
      <w:pPr>
        <w:spacing w:before="60"/>
      </w:pPr>
      <w:r>
        <w:rPr/>
        <w:t xml:space="preserve">Weryfikacja: </w:t>
      </w:r>
    </w:p>
    <w:p>
      <w:pPr>
        <w:spacing w:before="20" w:after="190"/>
      </w:pPr>
      <w:r>
        <w:rPr/>
        <w:t xml:space="preserve">Wykonanie rysunków projektowych na ćwiczeniach
</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Wykonanie wspólnego rysunku projektowego
</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odpowiedzialności za wspólnie realizowane zadania,
związane z pracą zespołową </w:t>
      </w:r>
    </w:p>
    <w:p>
      <w:pPr>
        <w:spacing w:before="60"/>
      </w:pPr>
      <w:r>
        <w:rPr/>
        <w:t xml:space="preserve">Weryfikacja: </w:t>
      </w:r>
    </w:p>
    <w:p>
      <w:pPr>
        <w:spacing w:before="20" w:after="190"/>
      </w:pPr>
      <w:r>
        <w:rPr/>
        <w:t xml:space="preserve">Wykonanie wspólnego rysunku projektowego
</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2026-06-10T22:54:27+02:00</dcterms:created>
  <dcterms:modified xsi:type="dcterms:W3CDTF">2026-06-10T22:54:27+02:00</dcterms:modified>
</cp:coreProperties>
</file>

<file path=docProps/custom.xml><?xml version="1.0" encoding="utf-8"?>
<Properties xmlns="http://schemas.openxmlformats.org/officeDocument/2006/custom-properties" xmlns:vt="http://schemas.openxmlformats.org/officeDocument/2006/docPropsVTypes"/>
</file>