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 projekt</w:t>
      </w:r>
    </w:p>
    <w:p>
      <w:pPr>
        <w:keepNext w:val="1"/>
        <w:spacing w:after="10"/>
      </w:pPr>
      <w:r>
        <w:rPr>
          <w:b/>
          <w:bCs/>
        </w:rPr>
        <w:t xml:space="preserve">Koordynator przedmiotu: </w:t>
      </w:r>
    </w:p>
    <w:p>
      <w:pPr>
        <w:spacing w:before="20" w:after="190"/>
      </w:pPr>
      <w:r>
        <w:rPr/>
        <w:t xml:space="preserve">dr inż. / Dariusz Lodwik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MS1A_08_03_P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-30, zapoznanie ze wskazaną literaturą - 2, opracowanie wyników - 5, napisanie sprawozdania  - 3, sporządzenie dokumentacji rysunkowej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 Razem 30=1,2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podstawowej wiedzy  z zakresu podstaw konstrukcji maszyn, zapoznanie z budową maszyn poprzez poznanie budowy ich podstawowych zespołów i elementów. Zakres tematyczny zajęć praktycznych (projektowanie) umożliwia zdobycie umiejętności  konstruowamia zgodnie z wymaganymi zasadami, przeprowadzania obliczeń wytrzymałościowych i sztywnościowych podstawowych elementów, zespołów mechanicznych stosowanych w budowie maszyn. Umożliwia zdobycie umiejetności wspomaganej komputerowo techniki zapisu konstrukcji.  Umozliwia wykonanie poprawnej i czytelnej dokumentacji technicznej (w zakresie obliczeniowym i rysunkowym).
</w:t>
      </w:r>
    </w:p>
    <w:p>
      <w:pPr>
        <w:keepNext w:val="1"/>
        <w:spacing w:after="10"/>
      </w:pPr>
      <w:r>
        <w:rPr>
          <w:b/>
          <w:bCs/>
        </w:rPr>
        <w:t xml:space="preserve">Treści kształcenia: </w:t>
      </w:r>
    </w:p>
    <w:p>
      <w:pPr>
        <w:spacing w:before="20" w:after="190"/>
      </w:pPr>
      <w:r>
        <w:rPr/>
        <w:t xml:space="preserve">"P1 - Projekt   dwustopniowej  przekładni  zębatej.  1.Obliczenia wstępne (kinematyczne obliczenia układu napędowego, rozkład przełożenia na poszczególne stopnie przekładni, obliczenie momentów obrotowych, dobór materiału na wały, wstępne obliczenie średnic wałów).
2. Dobór materiałów na zębnik i koło zębate, obróbka cieplna, naprężenia dopuszczalne ( dopuszczalne naprężenia stykowe, dopuszczalne naprężenia na zginanie, graniczne naprężenia dopuszczalne przy przeciążeniach).
3. Obliczenia geometryczne i wytrzymałościowe przekładni (obliczenie średnicy zębnika i innych parametrów przekładni, sprawdzenie obliczeniowych parametrów stykowych, sprawdzenie obliczeniowych naprężeń gnących).
4. Rozplanowanie wewnętrzne przekładni (obliczenia pomocnicze i rysunek).
5. Projektowe obliczenie wałów (schematy sił obciążających wały, ich ukształtowanie i określenie średnic wałów pod łożyska.
6. Dobór łożysk tocznych.
7. Dobór elementów złącznych (wpusty, śruby) i ustalających oraz uszczelnień.
8. Rysunek złożeniowy przekładni.
9. Rysunki wykonawcze elementów przekładni"
</w:t>
      </w:r>
    </w:p>
    <w:p>
      <w:pPr>
        <w:keepNext w:val="1"/>
        <w:spacing w:after="10"/>
      </w:pPr>
      <w:r>
        <w:rPr>
          <w:b/>
          <w:bCs/>
        </w:rPr>
        <w:t xml:space="preserve">Metody oceny: </w:t>
      </w:r>
    </w:p>
    <w:p>
      <w:pPr>
        <w:spacing w:before="20" w:after="190"/>
      </w:pPr>
      <w:r>
        <w:rPr/>
        <w:t xml:space="preserve">"Warunkiem zaliczenia przedmiotu jest: 
– uzyskanie pozytywnej oceny z ćwiczeń projektowych (ocena obejmuje aktywność studenta na  ćwiczeniach w trakcie semestru, przedstawioną dokumentację projektową i obronę projektu). 
Szczegółowe zasady oceny podawane są na początku zajęć dydaktycznych. W sprawach nieuregulowanych w regulaminie przedmiotu, zastosowanie znajdują odpowiednie przepisy Regulaminu Studiów w Politechnice Warszawskiej.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Podstawy konstrukcji maszyn - praca zbiorowa pod redakcją Zbigniewa Osińskiego. WN PWN, Warszawa 2012.
2. Przykłady obliczeń z podstaw konstrukcji maszyn (pod redakcją Eugeniusza Mazanka), tom 1, 2, WNT, Warszawa 2005.
3. W.Juchnikowski, J.Żółtowski - Podstawy konstrukcji maszyn. Pomoce do projektowania  z atlasem. Oficyna Wydawnicza PW, Warszawa 1999.
4. Leonid W. Kurmaz, Oleg L. Kurmaz – Podstawy konstruowania  węzłów i części maszyn. Wydawnictwo Politechniki Świętokrzyskiej, Kielce 2011.                                                                                                                                                                                                                                                                                                                                                                                                                            
5. Podstawy konstrukcji maszyn (pod redakcją Marka Dietricha ), tom 1, 2, 3; WNT, wyd.3 zmienione,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W04_03: </w:t>
      </w:r>
    </w:p>
    <w:p>
      <w:pPr/>
      <w:r>
        <w:rPr/>
        <w:t xml:space="preserve">Ma wiedzę o własnościach mechanicznych materiałów konstrukcyjnych stosowanych w budowie maszyn oraz zna korelacje pomiędzy tymi własnościami a naprężeniami dopuszczalnymi w przypadku obciążeń stałych i zmiennych.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M1A_W04_03</w:t>
      </w:r>
    </w:p>
    <w:p>
      <w:pPr>
        <w:spacing w:before="20" w:after="190"/>
      </w:pPr>
      <w:r>
        <w:rPr>
          <w:b/>
          <w:bCs/>
        </w:rPr>
        <w:t xml:space="preserve">Powiązane charakterystyki obszarowe: </w:t>
      </w:r>
      <w:r>
        <w:rPr/>
        <w:t xml:space="preserve"/>
      </w:r>
    </w:p>
    <w:p>
      <w:pPr>
        <w:keepNext w:val="1"/>
        <w:spacing w:after="10"/>
      </w:pPr>
      <w:r>
        <w:rPr>
          <w:b/>
          <w:bCs/>
        </w:rPr>
        <w:t xml:space="preserve">Charakterystyka W07_01: </w:t>
      </w:r>
    </w:p>
    <w:p>
      <w:pPr/>
      <w:r>
        <w:rPr/>
        <w:t xml:space="preserve">Ma wiedzę w zakresie technik i narzędzi komputerowego wspomagania projektowania i konstruowania. Zna i potrafi wykorzystać arkusz kalkulacyjny do wspomagania obliczeń wytrzymałościowych w procesie projektowania. Ma wiedzę o sposobach praktycznego użycia dedykowanych i specjalistycznych funkcji programu typu CAD do zapisu konstrukcji części maszyn, zespołów maszyn, urządzeń mechanicznych.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M1A_W07_01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U01_02: </w:t>
      </w:r>
    </w:p>
    <w:p>
      <w:pPr/>
      <w:r>
        <w:rPr/>
        <w:t xml:space="preserve">Potrafi na potrzeby obliczeń i zapisu konstrukcji części maszyn dobierać elementy znormalizowane. Potrafi wyszukiwać, analizować i weryfikować informacje zawarte np. w katalogach elementów znormalizowanych, bazach danych oferowanych części maszyn.							</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M1A_U01_02</w:t>
      </w:r>
    </w:p>
    <w:p>
      <w:pPr>
        <w:spacing w:before="20" w:after="190"/>
      </w:pPr>
      <w:r>
        <w:rPr>
          <w:b/>
          <w:bCs/>
        </w:rPr>
        <w:t xml:space="preserve">Powiązane charakterystyki obszarowe: </w:t>
      </w:r>
      <w:r>
        <w:rPr/>
        <w:t xml:space="preserve"/>
      </w:r>
    </w:p>
    <w:p>
      <w:pPr>
        <w:keepNext w:val="1"/>
        <w:spacing w:after="10"/>
      </w:pPr>
      <w:r>
        <w:rPr>
          <w:b/>
          <w:bCs/>
        </w:rPr>
        <w:t xml:space="preserve">Charakterystyka U02_01: </w:t>
      </w:r>
    </w:p>
    <w:p>
      <w:pPr/>
      <w:r>
        <w:rPr/>
        <w:t xml:space="preserve">Potrafi stosując klasyczne i  wspomagane komputerowo techniki zapisu konstrukcji wykonać poprawnie czytelną dokumentację techniczną (w zakresie obliczenowym i rysunkowym) konstruowanego elementu i zespołu mechanicznego, zapisać ją w formie elektronicznej i udostępnić w celu weryfikacji.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zaprojektować prosty zespół mechaniczny wykorzystując  do tego celu komputerowe narzędzia inżynierskie przeznaczone do obliczeń i tworzenia dokumentacji rysunkowej (arkusz kalkulacyjny, programy z grupy CAD). Potrafi stosując klasyczne i  wspomagane komputerowo techniki zapisu konstrukcji wykonać dokumentację techniczną konstruowanego elementu i zespołu mechanicznego, zapisać ją w formie elektronicznej i zaprezentować w celu oceny.</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U16_01: </w:t>
      </w:r>
    </w:p>
    <w:p>
      <w:pPr/>
      <w:r>
        <w:rPr/>
        <w:t xml:space="preserve">Potrafi przeprowadzić analizę i identyfikację w celu wybrania właściwej metody rachunkowej w obliczeniach wytrzymałościowych i sztywnościowych części maszyn w zakresie prostych zadań inżynierskich. Umie analizować otrzymane wartości wymiarów geometrycznych i naprężeń występujących w obliczanych  przekrojach. Potrafi porównać wartości tych naprężeń z wartościami dopuszczalnymi. Potrafi w sposób analityczny rozwiązywać problemy i zadania o charakterze obliczeniowym w oparciu o podane metody i potrzebne dane do obliczeń.</w:t>
      </w:r>
    </w:p>
    <w:p>
      <w:pPr>
        <w:spacing w:before="60"/>
      </w:pPr>
      <w:r>
        <w:rPr/>
        <w:t xml:space="preserve">Weryfikacja: </w:t>
      </w:r>
    </w:p>
    <w:p>
      <w:pPr>
        <w:spacing w:before="20" w:after="190"/>
      </w:pPr>
      <w:r>
        <w:rPr/>
        <w:t xml:space="preserve"> Zadanie projektowe (P1)</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zaprojektowania części, zespołów maszyn, urządzeń.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indywidualnie i w grupie podczas rozwiązywania zadań konstrukcyjnych. Rozumie konieczność konsultacji w zakresie problemów wynikających z analizy konstrukcji oraz zdaje sobie sprawę z wagi odpowiedzialności za podejmowane decyzje i konsekwencji niewłaściwych decyzji.							</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2026-06-10T12:21:23+02:00</dcterms:created>
  <dcterms:modified xsi:type="dcterms:W3CDTF">2026-06-10T12:21:23+02:00</dcterms:modified>
</cp:coreProperties>
</file>

<file path=docProps/custom.xml><?xml version="1.0" encoding="utf-8"?>
<Properties xmlns="http://schemas.openxmlformats.org/officeDocument/2006/custom-properties" xmlns:vt="http://schemas.openxmlformats.org/officeDocument/2006/docPropsVTypes"/>
</file>