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st.w.,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1160-TRALOG-MSP-204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zajęciach laboratoryjnych 15 godz., wykonanie projektu poza godzinami zajęć 10 godz., konsultacje 3 godz. (w tym konsultacje w zakresie projektu 2 godz.), studiowanie literatury przedmiotu 8 godz., przygotowanie się do kolokwiów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godzin, w tym: praca na wykładach 15 godz., praca na zajęciach laboratoryjnych 15 godz., konsultacje 3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(27 godzin, w tym: praca na zajęciach laboratoryjnych 15 godz., wykonanie projektu poza godzinami zajęć 10 godz., konsultacje w zakresie projektu 2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wykonanie zadań w pakietach komputerowych i ich  obrona. Student aby zdać musi zdobyć z każdego z kolokwiów co najmniej 50% maksymalnej  możliwej do zdobycia liczby punktów i obronić wykonane przez siebie zadanie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Jacyna M.: Wybrane zagadnienia modelowania systemów transportowych. Oficyna Wydawnicza PW, Warszawa 2009
2. Kubicki J., Kuriata A.: Problemy logistyczne w modelowaniu systemów transportowych. Wydawnictwa Komunikacji i Łączności, Warszawa 2000.
3. Leszczyński J.: Modelowanie systemów i procesów transportowych. Oficyna Wydawnicza PW, Warszawa 1999.
4. 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otwarte. Aby otrzymać ocenę pozytywną student  musi otrzymać co najmniej  połowę punktów  z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otwarte. Aby otrzymać ocenę pozytywną student  musi otrzymać co najmniej  połowę punktów  z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otwarte. Aby otrzymać ocenę pozytywną student  musi otrzymać co najmniej  połowę punktów  z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strukturę sieć faz procesu transportowego,. Potrafi zdefiniować zadanie optymalizacyjne, przeprowadzić badania symulacyjne w programie DOSIMIS- 3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aktywności podczas zajęć oraz sprawozdań z dwóch ćwiczeń laboratoryjnych, wymagana jest obrona otrzymanych wyników. Wykład pytania otwarte. Należy zdobyć co najmniej połowę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Tr2A_U07, 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zdefiniować zadanie optymalizacyjne, przeprowadzić badania symulacyjne w programie FLEXIM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aktywności podczas zajęć oraz sprawozdań z dwóch ćwiczeń laboratoryjnych, wymagana jest obrona otrzymanych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2025-07-04T05:40:51+02:00</dcterms:created>
  <dcterms:modified xsi:type="dcterms:W3CDTF">2025-07-04T05:40:51+02:00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