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ruchu drogowego II</w:t>
      </w:r>
    </w:p>
    <w:p>
      <w:pPr>
        <w:keepNext w:val="1"/>
        <w:spacing w:after="10"/>
      </w:pPr>
      <w:r>
        <w:rPr>
          <w:b/>
          <w:bCs/>
        </w:rPr>
        <w:t xml:space="preserve">Koordynator przedmiotu: </w:t>
      </w:r>
    </w:p>
    <w:p>
      <w:pPr>
        <w:spacing w:before="20" w:after="190"/>
      </w:pPr>
      <w:r>
        <w:rPr/>
        <w:t xml:space="preserve">mgr inż.  Anna Górka,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TR.SMP210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godziny ćwiczeń laboratoryjnych 30 godz., przygotowanie do ćwiczeń 10 godz., wykonanie sprawozdań 10 godz., przygotowanie do zaliczenia 5 godz., konsultacje z prowadzącym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godziny ćwiczeń laboratoryjnych 30 godz., konsultacje z prowadzącym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(60 godz., w tym: godziny ćwiczeń laboratoryjnych 30 godz., przygotowanie do ćwiczeń 10 godz., wykonanie sprawozdań 10 godz., przygotowanie do zaliczenia 5 godz., konsultacje z prowadzącym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teoretycznej w zakresie inżynierii ruchu drogowego, drogowej sygnalizacji świetlnej oraz procesów zachodzących w ruchu drogowym.</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Praktyczne poznanie zasad modelowania ruchu drogowego i analizowanie procesów występujących w ruchu drogowym z wykorzystaniem aplikacji komputerowych </w:t>
      </w:r>
    </w:p>
    <w:p>
      <w:pPr>
        <w:keepNext w:val="1"/>
        <w:spacing w:after="10"/>
      </w:pPr>
      <w:r>
        <w:rPr>
          <w:b/>
          <w:bCs/>
        </w:rPr>
        <w:t xml:space="preserve">Treści kształcenia: </w:t>
      </w:r>
    </w:p>
    <w:p>
      <w:pPr>
        <w:spacing w:before="20" w:after="190"/>
      </w:pPr>
      <w:r>
        <w:rPr/>
        <w:t xml:space="preserve">Treść ćwiczeń laboratoryjnych: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Mikroskopowy model ruchu "MSRD" - analiza charakterystyk rozruchu kolumny pojazdów, wpływ czasu reakcji na stabilność charakterystyk rozruchu kolumny pojazdów. Analiza procesów kolejkowych na sterowanym skrzyżowaniu ulic z zastosowaniem programu TRF-1 - modelowanie wybranych układów geometrycznych skrzyżowań sterowanych, tworzenie struktur blokowych modeli skrzyżowań oraz interpretacji przebiegów zmiennych modelu.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„Podręcznik użytkownika VAP”, PTV Planung Transport Verkehr AG
5)	„Podręcznik użytkownika VisVAP”, PTV Planung Transport Verkehr AG
6)	Obretenow A., Dimitrow B.: "Teoria masowej obsługi". PWN 1989
7)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dotyczącą programów komputerowych pozwalających na symulację procesów zachodzących w ruchu drogowym.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metodę oceny zastosowanych rozwiązań organizacji ruchu drogowego z wykorzystaniem modelowania i symulacji ruchu drogowego.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metodę weryfikacji poprawności i oceny efektywności algorytmów sterowania drogową sygnalizacją świetlną z wykorzystaniem symulacji komputerowej.</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Ma podbudowaną teoretycznie szczegółową wiedzę dotyczącą prowadzenia analiz procesów kolejkowych na sterowanym skrzyżowaniu dróg</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zaplanowania i przeprowadzenia symulacji komputerowej pozwalającej na analizę procesów zachodzących w ruchu drogowym i ocenę jego jakości.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Tr2A_U21</w:t>
      </w:r>
    </w:p>
    <w:p>
      <w:pPr>
        <w:spacing w:before="20" w:after="190"/>
      </w:pPr>
      <w:r>
        <w:rPr>
          <w:b/>
          <w:bCs/>
        </w:rPr>
        <w:t xml:space="preserve">Powiązane charakterystyki obszarowe: </w:t>
      </w:r>
      <w:r>
        <w:rPr/>
        <w:t xml:space="preserve">I.P7S_UW, III.P7S_UW.4.o</w:t>
      </w:r>
    </w:p>
    <w:p>
      <w:pPr>
        <w:keepNext w:val="1"/>
        <w:spacing w:after="10"/>
      </w:pPr>
      <w:r>
        <w:rPr>
          <w:b/>
          <w:bCs/>
        </w:rPr>
        <w:t xml:space="preserve">Charakterystyka U02: </w:t>
      </w:r>
    </w:p>
    <w:p>
      <w:pPr/>
      <w:r>
        <w:rPr/>
        <w:t xml:space="preserve">Posiada umiejętność wykorzystania aplikacji komputerowych do modelowania i symulacyjnej oceny efektywności procesu sterowania ruchem na skrzyżowaniach dróg. Potrafi określić wpływ
wybranych parametrów modelu na przebieg modelowanych procesów w ruchu drogowym.</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I.P7S_UW, III.P7S_UW.1.o</w:t>
      </w:r>
    </w:p>
    <w:p>
      <w:pPr>
        <w:keepNext w:val="1"/>
        <w:spacing w:after="10"/>
      </w:pPr>
      <w:r>
        <w:rPr>
          <w:b/>
          <w:bCs/>
        </w:rPr>
        <w:t xml:space="preserve">Charakterystyka U03: </w:t>
      </w:r>
    </w:p>
    <w:p>
      <w:pPr/>
      <w:r>
        <w:rPr/>
        <w:t xml:space="preserve">Potrafi opisać wykonany przez siebie model i
dyskutować na temat poprawności założeń i
mechanizmów w nim zachodzących.</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Tr2A_U02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U04: </w:t>
      </w:r>
    </w:p>
    <w:p>
      <w:pPr/>
      <w:r>
        <w:rPr/>
        <w:t xml:space="preserve">Potrafi zaproponować modyfikację algorytmu sterowania i przeprowadzić symulacyjne jego testowanie</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2024-04-29T19:44:43+02:00</dcterms:created>
  <dcterms:modified xsi:type="dcterms:W3CDTF">2024-04-29T19:44:43+02:00</dcterms:modified>
</cp:coreProperties>
</file>

<file path=docProps/custom.xml><?xml version="1.0" encoding="utf-8"?>
<Properties xmlns="http://schemas.openxmlformats.org/officeDocument/2006/custom-properties" xmlns:vt="http://schemas.openxmlformats.org/officeDocument/2006/docPropsVTypes"/>
</file>