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prognozowania w transporcie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Mariusz Izdebski,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TR.SMS243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zajęciach: 30 godz., studiowanie literatury przedmiotu: 15 godz., konsultacje: 3 godz., udział w egzaminach: 2 godz., przygotowanie do egzaminu: około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godzin, w tym: praca na zajęciach: 30 godz., konsultacje: 3 godz., udział w egzaminach: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i umiejętności niezbędnych do konstruowania prognoz i wnioskowania na ich pods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Zasady przygotowania danych bazowych do prognoz. Ustalenie czynników istotnie wpływających na wielkość prognozowanych danych.
Pojęcie prognozy, Klasyfikacja metod prognozowania, Jakość prognoz. Błędy prognozy ex ante i ex post.Szeregi czasowe- definicja Modele szeregów czasowych: model teoretyczny naiwny wraz z zastosowaniem w transporcie-przykład, model teoretyczny średniej ruchomej z zastosowaniem w transporcie-przykład, model teoretyczny wygładzania wykładniczego z zastosowaniem w transporcie-przykład, model teoretyczny szeregów czasowych z trendem z zastosowaniem w transporcie-przykład, model teoretyczny wygładzania wykładniczego  Holta z zastosowaniem w transporcie-przykład, model teoretyczny Browna z zastosowaniem w transporcie-przykład. Błędy prognoz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z pytaniami otwartymi, 51% odpowiedzi poprawnych zalicza przedmiot.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Dittmann P.: Prognozowanie w przedsiębiorstwie Metody i ich zastosowanie. Oficyna Ekonomiczna 2016
2)	2016-09-13 Public Transport JASPERS revision_PL_clean+acc /Niebieska Księga, Nowa edycja (2015) Sektor Transportu Publicznego w miastach, aglomeracjach, regionach
3)	Ortúzar J., Willumsen L.: Modelling transport, 4th Edition, 2011.
4)	Żurowska J.: Prognozy przewozów pasażerów publicznym transportem miejskim na podstawie ekstrapolacji nieliniowych funkcji trendu. Transport Miejski i Regionalny, 2006, t. 3 str. 28-33
5)	Żurowska J., Prognozowanie przewozów. Modele, metody, przykłady, Podręcznik dla studentów wyższych szkół technicznych, Politechnika Krakowska, Kraków 2005.
6)    Radzikowska B. (red.): Metody prognozowania. Zbiór zadań, Wydawnictwo Akademii Ekonomicznej we Wrocławiu, Wrocław 2001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z zakresu prognozowania w odniesieniu do zagadnień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pisemny, 51 % odpowiedzi zalicza egzamin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i narzędzia do ustalania prognoz w różnych obszarach transportowych.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pisemny, 51 % odpowiedzi zalicza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wykonać prognozę w odniesieniu do obiektów transportowych, potrafi podejmować decyzje oceny projektów z wykorzystaniem prognoz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pisemny, 51 % odpowiedzi zalicza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Tr2A_U09, Tr2A_U11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2025-05-11T07:56:53+02:00</dcterms:created>
  <dcterms:modified xsi:type="dcterms:W3CDTF">2025-05-11T07:56:53+02:00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