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zapoznanie się ze wskazana literaturą dot. wykładu 6 godz., przygotowanie się do zaliczenia wykładu 4 godz., przygotowanie dokumentacji projektowej w formie obliczeń i rysunków 16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15 godz., przygotowanie dokumentacji projektowej w formie obliczeń i rysunków 16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projektu: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Projekt - zaliczenie na podstawie poprawnie wykonanego projektu oraz odpowiedzi ustnej na 3 z 5 pytań;
wykład  - zaliczenie część pisemna (5-do 6 pytań otwartych) - zalicza 50 % poprawnych odpowiedzi;
Ocena zintegrowana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2015. 
3. Bałuch H. Diagnostyka nawierzchni kolejowej, WKiŁ, Warszawa 1975. 
4. Basiewicz T., Rudziński L., Jacyna M.: Linie kolejowe. Oficyna Wydawnicza 
    Politechniki Warszawskiej, Warszawa 1994. 
5. Grulkowski  S., Kędra Z., Koc W., Nowakowski M.J.: Drogi szynowe. Wydawnictwo 
    Politechniki Gdańskiej, Gdańsk 2013.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
12. Satish Chandra, M. M. Agarwal ,,Railway engineering” . Oxford University Press, 
      2013.
13. EN 13803-1- Railway applications – Track alignment design parameters – Track 
      gauges 1435 mm and wider – Part 1: Plain line.
14. Id-1 (D1) Warunki techniczne utrzymania nawierzchni na liniach kolejowych PKP 
      Polskie Linie Kolejowe S.A.
15. TSI PRM– Techniczna Specyfikacja Interoperacyjności ,,Osoby   o ograniczonej 
       możliwości poruszania się”
16.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17. Rozporządzenie Ministra Infrastruktury i Rozwoju poz. 867 z dnia 30.06.2014  
       zmieniające rozporządzenie w sprawie warunków technicznych, jakim powinny 
       odpowiadać  budowle kolejowe i ich usytuowanie.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długości linii kolejowych w Polsce, elementach sieci kolejowej; posiada wiedzę teoretyczną dotyczącą kolejowych punktów eksploatacyjnych, punktów ekspedycyjnych i posterunków ruchu; 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 (2 pytania) - pytanie oceniane w skali od 2-5, zalicza ocena 3</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dotyczącą podziału linii kolejowych i torów na kategorie i klasy, międzynarodowych uwarunkowań rozwoju sieci PKP, umowy AGC i AGTC, linii o znaczeniu międzynarodowym; 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 (2 lub 3 pytania) - pytanie oceniane w skali od 2-5, zalicza ocena 3</w:t>
      </w:r>
    </w:p>
    <w:p>
      <w:pPr>
        <w:spacing w:before="20" w:after="190"/>
      </w:pPr>
      <w:r>
        <w:rPr>
          <w:b/>
          <w:bCs/>
        </w:rPr>
        <w:t xml:space="preserve">Powiązane charakterystyki kierunkowe: </w:t>
      </w:r>
      <w:r>
        <w:rPr/>
        <w:t xml:space="preserve">Tr2A_W06,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wiedzę teoretyczną dotyczącą nawierzchni kolejowej, szyn, przytwierdzeń szyn do podkładów, podsypki, standardów konstrukcyjnych nawierzchni, niekonwencjonalnych rozwiązań konstrukcji, posiada wiedzę teoretyczną dotyczącą toru bezstykowego</w:t>
      </w:r>
    </w:p>
    <w:p>
      <w:pPr>
        <w:spacing w:before="60"/>
      </w:pPr>
      <w:r>
        <w:rPr/>
        <w:t xml:space="preserve">Weryfikacja: </w:t>
      </w:r>
    </w:p>
    <w:p>
      <w:pPr>
        <w:spacing w:before="20" w:after="190"/>
      </w:pPr>
      <w:r>
        <w:rPr/>
        <w:t xml:space="preserve">wykład  - zaliczenie część pisemna (2 lub 3 pytania) - pytanie oceniane w skali od 2-5, zalicza ocena 3</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Projekt –  poprawne wykonanie obliczeń z wykorzystaniem programu DIMO oraz odpowiedź ustna na 3 z 5 pytań.</w:t>
      </w:r>
    </w:p>
    <w:p>
      <w:pPr>
        <w:spacing w:before="20" w:after="190"/>
      </w:pPr>
      <w:r>
        <w:rPr>
          <w:b/>
          <w:bCs/>
        </w:rPr>
        <w:t xml:space="preserve">Powiązane charakterystyki kierunkowe: </w:t>
      </w:r>
      <w:r>
        <w:rPr/>
        <w:t xml:space="preserve">Tr2A_U14</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zaliczenia projektu</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2026-07-08T23:32:38+02:00</dcterms:created>
  <dcterms:modified xsi:type="dcterms:W3CDTF">2026-07-08T23:32:38+02:00</dcterms:modified>
</cp:coreProperties>
</file>

<file path=docProps/custom.xml><?xml version="1.0" encoding="utf-8"?>
<Properties xmlns="http://schemas.openxmlformats.org/officeDocument/2006/custom-properties" xmlns:vt="http://schemas.openxmlformats.org/officeDocument/2006/docPropsVTypes"/>
</file>