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cyfrowa I </w:t>
      </w:r>
    </w:p>
    <w:p>
      <w:pPr>
        <w:keepNext w:val="1"/>
        <w:spacing w:after="10"/>
      </w:pPr>
      <w:r>
        <w:rPr>
          <w:b/>
          <w:bCs/>
        </w:rPr>
        <w:t xml:space="preserve">Koordynator przedmiotu: </w:t>
      </w:r>
    </w:p>
    <w:p>
      <w:pPr>
        <w:spacing w:before="20" w:after="190"/>
      </w:pPr>
      <w:r>
        <w:rPr/>
        <w:t xml:space="preserve">dr inż. Krzysztof Firląg, Wydział Transportu Politechniki Warszawskiej Zakład Sterowania Ruchem i Infrastruktury Transportu, Zespół SRD</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TR.NIS608</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78 godz., w tym: praca na wykładach 18 godz., praca na ćwiczeniach 9 godz., studiowanie literatury przedmiotu 32 godz., konsultacje 4 godz., przygotowanie do sprawdzianów 10 godz., przygotowanie do kolokwiów 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 w tym: wykłady 18 godz., ćwiczenia audytoryjne 9 godz., konsultacje z prowadzącymi zajęcia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brak, ćwiczenia: 30</w:t>
      </w:r>
    </w:p>
    <w:p>
      <w:pPr>
        <w:keepNext w:val="1"/>
        <w:spacing w:after="10"/>
      </w:pPr>
      <w:r>
        <w:rPr>
          <w:b/>
          <w:bCs/>
        </w:rPr>
        <w:t xml:space="preserve">Cel przedmiotu: </w:t>
      </w:r>
    </w:p>
    <w:p>
      <w:pPr>
        <w:spacing w:before="20" w:after="190"/>
      </w:pPr>
      <w:r>
        <w:rPr/>
        <w:t xml:space="preserve">Poznanie metod analizy i syntezy układów cyfrowych, ze szczególnym uwzględnieniem specyfiki urządzeń sterowania ruchem w transporcie i telematyki, wymagających, ze względów bezpiecznościowych,  rozpatrzenia zagadnień strukturalnej zawodności układów cyfrowych oraz eliminację hazardów i wyścigów.</w:t>
      </w:r>
    </w:p>
    <w:p>
      <w:pPr>
        <w:keepNext w:val="1"/>
        <w:spacing w:after="10"/>
      </w:pPr>
      <w:r>
        <w:rPr>
          <w:b/>
          <w:bCs/>
        </w:rPr>
        <w:t xml:space="preserve">Treści kształcenia: </w:t>
      </w:r>
    </w:p>
    <w:p>
      <w:pPr>
        <w:spacing w:before="20" w:after="190"/>
      </w:pPr>
      <w:r>
        <w:rPr/>
        <w:t xml:space="preserve">Treść wykładu:
Logika układów cyfrowych, funkcje przełączające i ich postaci kanoniczne, systemy funkcjonalnie pełne. Minimalizacja formalna funkcji logicznych, metody graficzne i analityczne, minimalizacja zespołu funkcji. Analiza i synteza układów kombinacyjnych, sposoby opisu działania układu, metody realizacji układów kombinacyjnych. Strukturalna zawodność układów kombinacyjnych, hazard statyczny i dynamiczny, metody usuwania hazardu. Typowe układy kombinacyjne o małym i średnim stopniu scalenia i ich zastosowanie w urządzeniach sterowania ruchem i telematyki. Automaty z pamięcią, rodzaje układów sekwencyjnych, sposoby opisu synchronicznych układów sekwencyjnych. Minimalizacja i kodowanie automatów, zastosowanie rachunku podziałów do kodowania automatów, realizacja synchronicznych układów sekwencyjnych. Tworzenie, minimalizacja i kodowanie automatów asynchronicznych, wyścigi w automatach asynchronicznych i metody ich usuwania. Realizacja asynchronicznych układów sekwencyjnych.
Treść ćwiczeń audytoryjnych:
Tworzenie i przekształcanie funkcji logicznych, minimalizacja funkcji logicznych, synteza układów kombinacyjnych, wykrywanie i usuwanie hazardu. Tworzenie i minimalizacja tablic przejść-wyjść automatów z pamięcią, kodowanie automatów z zastosowaniem rachunku podziałów, eliminacja wyścigów w automatach asynchronicznych. Realizacja układów sekwencyjnych. 
</w:t>
      </w:r>
    </w:p>
    <w:p>
      <w:pPr>
        <w:keepNext w:val="1"/>
        <w:spacing w:after="10"/>
      </w:pPr>
      <w:r>
        <w:rPr>
          <w:b/>
          <w:bCs/>
        </w:rPr>
        <w:t xml:space="preserve">Metody oceny: </w:t>
      </w:r>
    </w:p>
    <w:p>
      <w:pPr>
        <w:spacing w:before="20" w:after="190"/>
      </w:pPr>
      <w:r>
        <w:rPr/>
        <w:t xml:space="preserve">Wykład - 4 sprawdziany oceniane 2-5, średnia 3 zalicza wykład, ćwiczenia – 4 sprawdziany oceniane 2-5, średnia 3 zalicza ćwiczenia. Zaliczenie wykładów i ćwiczeń zalicza przedmiot.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Majewski W. Układy logiczne. WNT, Warszawa, 1999.
2.	Traczyk W. Układy cyfrowe. Podstawy teoretyczne i metody syntezy.WNT, Warszawa.
3.	Łuba T. Synteza układów logicznych. Oficyna Wydawnicza PW, Warszawa, 2005.
4.	Skorupski A. Podstawy techniki cyfrowej. WKŁ, Warszawa, 2001. 
5.	Zieliński C. Podstawy projektowania układów cyfrowych. PWN, Warszawa,2003.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obejmującą elementy matematyki dyskretnej i stosowanej, niezbędne do analizy i syntezy układów cyfrowych </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W02: </w:t>
      </w:r>
    </w:p>
    <w:p>
      <w:pPr/>
      <w:r>
        <w:rPr/>
        <w:t xml:space="preserve">Ma wiedzę niezbędną do zrozumienia podstawowych zjawisk fizycznych występujących w układach i systemach cyfrowych </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W03: </w:t>
      </w:r>
    </w:p>
    <w:p>
      <w:pPr/>
      <w:r>
        <w:rPr/>
        <w:t xml:space="preserve">Ma uporządkowaną, podbudowaną teoretycznie wiedzę z zakresu strukturalnej zawodności  układów i systemów cyfrowych</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Tr1A_W10</w:t>
      </w:r>
    </w:p>
    <w:p>
      <w:pPr>
        <w:spacing w:before="20" w:after="190"/>
      </w:pPr>
      <w:r>
        <w:rPr>
          <w:b/>
          <w:bCs/>
        </w:rPr>
        <w:t xml:space="preserve">Powiązane charakterystyki obszarowe: </w:t>
      </w:r>
      <w:r>
        <w:rPr/>
        <w:t xml:space="preserve">I.P6S_WK, I.P6S_WG</w:t>
      </w:r>
    </w:p>
    <w:p>
      <w:pPr>
        <w:keepNext w:val="1"/>
        <w:spacing w:after="10"/>
      </w:pPr>
      <w:r>
        <w:rPr>
          <w:b/>
          <w:bCs/>
        </w:rPr>
        <w:t xml:space="preserve">Charakterystyka W04: </w:t>
      </w:r>
    </w:p>
    <w:p>
      <w:pPr/>
      <w:r>
        <w:rPr/>
        <w:t xml:space="preserve">Ma szczegółową wiedzę związaną z metodyką projektowania kombinacyjnych i sekwencyjnych cyfrowych układów sterowania.</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Orientuje się w obecnym stanie i trendach rozwojowych techniki cyfrowej, automatyki i elektroniki </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zaprojektować układy cyfrowe realizujące proste funkcje teleinformatyki i sterowania ruchem </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Tr1A_U24</w:t>
      </w:r>
    </w:p>
    <w:p>
      <w:pPr>
        <w:spacing w:before="20" w:after="190"/>
      </w:pPr>
      <w:r>
        <w:rPr>
          <w:b/>
          <w:bCs/>
        </w:rPr>
        <w:t xml:space="preserve">Powiązane charakterystyki obszarowe: </w:t>
      </w:r>
      <w:r>
        <w:rPr/>
        <w:t xml:space="preserve">I.P6S_UW, III.P6S_UW.4.o</w:t>
      </w:r>
    </w:p>
    <w:p>
      <w:pPr>
        <w:keepNext w:val="1"/>
        <w:spacing w:after="10"/>
      </w:pPr>
      <w:r>
        <w:rPr>
          <w:b/>
          <w:bCs/>
        </w:rPr>
        <w:t xml:space="preserve">Charakterystyka U02: </w:t>
      </w:r>
    </w:p>
    <w:p>
      <w:pPr/>
      <w:r>
        <w:rPr/>
        <w:t xml:space="preserve">Potrafi dokonać krytycznej analizy funcjonowania i ocenić strukturalną zawodność prostych cyfrowych układów sterowania ruchem</w:t>
      </w:r>
    </w:p>
    <w:p>
      <w:pPr>
        <w:spacing w:before="60"/>
      </w:pPr>
      <w:r>
        <w:rPr/>
        <w:t xml:space="preserve">Weryfikacja: </w:t>
      </w:r>
    </w:p>
    <w:p>
      <w:pPr>
        <w:spacing w:before="20" w:after="190"/>
      </w:pPr>
      <w:r>
        <w:rPr/>
        <w:t xml:space="preserve">Sprawdzian - 1 pytanie/zadanie z tego zakresu. Zalicza ocena 3 w skali 2-5.</w:t>
      </w:r>
    </w:p>
    <w:p>
      <w:pPr>
        <w:spacing w:before="20" w:after="190"/>
      </w:pPr>
      <w:r>
        <w:rPr>
          <w:b/>
          <w:bCs/>
        </w:rPr>
        <w:t xml:space="preserve">Powiązane charakterystyki kierunkowe: </w:t>
      </w:r>
      <w:r>
        <w:rPr/>
        <w:t xml:space="preserve">Tr1A_U18</w:t>
      </w:r>
    </w:p>
    <w:p>
      <w:pPr>
        <w:spacing w:before="20" w:after="190"/>
      </w:pPr>
      <w:r>
        <w:rPr>
          <w:b/>
          <w:bCs/>
        </w:rPr>
        <w:t xml:space="preserve">Powiązane charakterystyki obszarowe: </w:t>
      </w:r>
      <w:r>
        <w:rPr/>
        <w:t xml:space="preserve">I.P6S_UW, III.P6S_UW.3.o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2026-09-12T12:37:03+02:00</dcterms:created>
  <dcterms:modified xsi:type="dcterms:W3CDTF">2026-09-12T12:37:03+02:00</dcterms:modified>
</cp:coreProperties>
</file>

<file path=docProps/custom.xml><?xml version="1.0" encoding="utf-8"?>
<Properties xmlns="http://schemas.openxmlformats.org/officeDocument/2006/custom-properties" xmlns:vt="http://schemas.openxmlformats.org/officeDocument/2006/docPropsVTypes"/>
</file>