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Woźnica, adiunkt,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wykładach 18 godz, praca na ćwiczeniach 9 godz., zapoznanie się ze wskazana literaturą 35 godz., przygotowanie się do zaliczeń 45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(30 godz., w tym: praca na wykładach 18 godz,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ekonomicznymi aspektami funkcjonowania transportu. Wykład obejmuje wybrane zagadnienia z teorii ekonomii, jak również analizę funkcjonowania transportu w skali mikro (przedsiębiorstwa transportowego) oraz w skali makro (rola transportu w gospodarce państwa).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Analiza sektora transportu w Polsce i UE; 2. Rynek transportu - podstawowe pojęcia, elastyczność cenowa i dochodowa popytu, nadwyżki popytu i podaży, typowe struktury rynków transportowych, substytucja i komplementarność w transporcie, transport jako usługa; 3. Transport w ujęciu mikro: produkcja transportowa, koszty w transporcie - stałe, zmienne, korzyści skali produkcji, układ rodzajowy i kalkulacyjny kosztów, amortyzacja jako szczególny rodzaj kosztu, koszty w krótkim i długim okresie, przykłady struktur kosztów w przedsiębiorstwach transportowych; 4. Ceny w transporcie: metody kalkulacji, strategie cenowe, rodzaje taryf na przykładach; 5. Wprowadzenie do zarządzania finansami przedsiębiorstwa, w tym transportowego: uwarunkowania decyzji finansowych, sprawozdania finansowe, pojęcie "cashflow" i "dyskonta", ocena opłacalności inwestycji (NPV), użycie podstawowych wskaźników zyskowności w przedsiębiorstwie transportowym; leasing; 6. Marketing usług transportowych, siły konkurencyjne na rynku transportowym; 7. Transport w ujęciu makro: sektor transportu a gospodarka, transport jako czynnik lokalizacji inwestycji bezpośrednich, fluktuacje w czasie wielkości pracy przewozowej a PKB, transportochłonność; 8. Transport w UE:  teoria integracji gospodarczej, etapy integracji europejskiej, w tym etapy integracji w obszarze transportu; 9. Polityka transportowa: cele, narzędzia, instytucje, doktryny; 10. Finansowanie rozwoju transportu, w tym: fundusze UE jako źródło finansowania rozwoju infrastruktury transportowej; 11. Zrównoważony rozwój transportu: idea zrównoważonego rozwoju, koszty zewnętrzne transportu i ich internalizacja, wskaźniki zrównoważenia rozwoju transportu. 
Ćwiczenia:
1. Umiejętność kalkulacji i interpretacji wielkości elastyczności cenowej i dochodowej na przykładach; 2. Sprawozdania finansowe - zawartość, analiza, mechanizmy i zależności; 3. Obliczanie i interpretacja wskaźników finansowych dla przykładowego przedsiębiorstwa transportowego; 4. Metody finansowania inwestycji - kalkulacja NPV dla przykładowej inwestycji w przedsiębiorstwie transportowym w zależności od metody finansowania: kapitał własny, kredyt, leasing operacyjny lub finansowy; 5. Przeprowadzenia analizy SWOT przedsiębiorstwa transportowego - praca w grupach.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wykładu - test wielokrotnego wyboru, w którym prawidłowa odpowiedź to 1 punkt, brak zaznaczonej odpowiedzi to 0 punktów, a odpowiedź nieprawidłowa to -1 punkt. Zaliczenie ćwiczeń składa się z dwu zadań rachunkowych, dotyczących zagadnień poruszanych na ćwiczeniach. Dopuszczalne jest stosowanie kalkulatorów. Zaliczenie przeprowadzane jest na ostatnich zajęciach. Z obu zaliczeń na ocenę pozytywną należy mieć minimum 50% poprawnych odpowiedzi, ocena końcowa jest oceną najbliższą średniej arytmetycznej z obu ocen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Aleksandra Koźlak. Ekonomika transportu. Teoria i praktyka gospodarcza. WUG. 2008.
2. Andrzej Szymonik. Ekonomika transportu dla potrzeb logistyka(i). Difin. 2013.
3. Edward Mendyk. Ekonomika transportu. WSL.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zjawisk rynkowych: popyt, podaż, równowaga rynkowa, formy organizacji rynków transportowych, elastyczność cenowa/dochodowa popytu, funkcje rynku transportowego, konkurencja na rynku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testowe (1/6 wszystkich pytań testowych) dotyczące zagadnień opisanych w efekcie W01. Zaliczenie ma miejsce, gdy student udzieli minimum 50%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funkcjonowania przedsiębiorstwa transportowego: przychody, koszty, amortyzacja, zysk, przepływy pieniężne, sprawozdania finansowe, marketing, strategie rynkowe, rachunek ekonomiczny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testowe (1/6 wszystkich pytań testowych) dotyczące zagadnień opisanych w efekcie W02. Zaliczenie ma miejsce, gdy student udzieli minimum 50%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elementarnej analizy finansowej oraz zasad oceny efektywności inwestycji w przedsiębiorstwie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testowe (1/6 wszystkich pytań testowych) dotyczące zagadnień opisanych w efekcie W03. Zaliczenie ma miejsce, gdy student udzieli minimum 50%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Tr1A_W08,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III.P6S_WK.o, 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dotyczącą wskaźnikowej oceny stanu finansów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testowe (1/6 wszystkich pytań testowych) dotyczące zagadnień opisanych w efekcie W04. Zaliczenie ma miejsce, gdy student udzieli minimum 50%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wiedzę odnośnie znaczenia i funkcji sektora transportu w gospodarce Polski i UE oraz wskaźników pozwalających dokonać takiej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testowe (1/6 wszystkich pytań testowych) dotyczące zagadnień opisanych w efekcie W05. Zaliczenie ma miejsce, gdy student udzieli minimum 50%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wiedzę w zakresie polityki transportowej Polski i UE oraz koncepcji zrównoważonego rozwoju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testowe (1/6 wszystkich pytań testowych) dotyczące zagadnień opisanych w efekcie W06. Zaliczenie ma miejsce, gdy student udzieli minimum 50% poprawnych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dokonać podstawowej oceny sytuacji rynkowej przedsiębiorstwa transportowego, sytuacji wewnętrznej pod kątem finansów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zaliczeniu pisemnym pytania dotyczące zagadnień opisanych w efekcie U01. Zaliczenie ma miejsce, gdy student udzieli wyczerpującej odpowiedzi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2025-06-25T22:39:39+02:00</dcterms:created>
  <dcterms:modified xsi:type="dcterms:W3CDTF">2025-06-25T22:39:39+02:00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