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Środki transportu I </w:t>
      </w:r>
    </w:p>
    <w:p>
      <w:pPr>
        <w:keepNext w:val="1"/>
        <w:spacing w:after="10"/>
      </w:pPr>
      <w:r>
        <w:rPr>
          <w:b/>
          <w:bCs/>
        </w:rPr>
        <w:t xml:space="preserve">Koordynator przedmiotu: </w:t>
      </w:r>
    </w:p>
    <w:p>
      <w:pPr>
        <w:spacing w:before="20" w:after="190"/>
      </w:pPr>
      <w:r>
        <w:rPr/>
        <w:t xml:space="preserve">prof. dr hab. inż. Jerzy Manerowski, prof. zw., prof. dr hab. inż. Krzysztof Zboiński, prof. zw., Wydział Transportu Politechniki Warszawskiej Zakład Sterowania Ruchem i Infrastruktury Transportu</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TR.NIK410</w:t>
      </w:r>
    </w:p>
    <w:p>
      <w:pPr>
        <w:keepNext w:val="1"/>
        <w:spacing w:after="10"/>
      </w:pPr>
      <w:r>
        <w:rPr>
          <w:b/>
          <w:bCs/>
        </w:rPr>
        <w:t xml:space="preserve">Semestr nominalny: </w:t>
      </w:r>
    </w:p>
    <w:p>
      <w:pPr>
        <w:spacing w:before="20" w:after="190"/>
      </w:pPr>
      <w:r>
        <w:rPr/>
        <w:t xml:space="preserve">4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 w tym: godziny wykładu 18 godz., zapoznanie się ze wskazana literaturą 16 godz., przygotowanie do zaliczenia 23 godz., konsultacje 3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(23 godz., w tym: godziny wykładu 18 godz., udział w egzaminie 2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wykład: brak</w:t>
      </w:r>
    </w:p>
    <w:p>
      <w:pPr>
        <w:keepNext w:val="1"/>
        <w:spacing w:after="10"/>
      </w:pPr>
      <w:r>
        <w:rPr>
          <w:b/>
          <w:bCs/>
        </w:rPr>
        <w:t xml:space="preserve">Cel przedmiotu: </w:t>
      </w:r>
    </w:p>
    <w:p>
      <w:pPr>
        <w:spacing w:before="20" w:after="190"/>
      </w:pPr>
      <w:r>
        <w:rPr/>
        <w:t xml:space="preserve">Celem przedmiotu jest zaznajomienie studentów i usystematyzowanie podstawowej wiedzy z zakresu środków transportu. Wykładem objęte są lądowe środki transportu bliskiego i dalekiego oraz środki transportu lotniczego i wodnego.
 Przedstawiane treści dotyczą: ogólnej charakterystyki i klasyfikacji środków transportu; parametrów techniczno-eksploatacyjnych; układów konstrukcyjnych obiektów; ich standaryzacji i unifikacji; rozwiązań konstrukcyjnych i charakterystyk środków transportu.
</w:t>
      </w:r>
    </w:p>
    <w:p>
      <w:pPr>
        <w:keepNext w:val="1"/>
        <w:spacing w:after="10"/>
      </w:pPr>
      <w:r>
        <w:rPr>
          <w:b/>
          <w:bCs/>
        </w:rPr>
        <w:t xml:space="preserve">Treści kształcenia: </w:t>
      </w:r>
    </w:p>
    <w:p>
      <w:pPr>
        <w:spacing w:before="20" w:after="190"/>
      </w:pPr>
      <w:r>
        <w:rPr/>
        <w:t xml:space="preserve">Treść wykładu:
Definicja i cechy transportu. Definicja i podział środków transportu. Podział środków transportu wewnętrznego i kryteria klasyfikacji. Podział dźwignic. Przykłady dźwignic. Podział przenośników i definicje grup przenośników. Materiały transportowane przenośnikami. Przykłady przenośników. Podział wózków jezdniowych napędzanych i nienapędzanych. Przykłady wózków i ich osprzętu. Klasyfikacja pojazdów drogowych z określeniami jej dotyczącymi. Podział samochodów. Zawieszenia w samochodach (podział, charakterystyka, różnice itp.). Układy napędu spotykane w samochodach. Równanie ruchu samochodu i składniki składników oporu ruchu. Podział towarowych wagonów kolejowych. Rodzaje trakcyjnych pojazdów szynowych. Zestaw kołowy – konstrukcja, profile kół, współpraca koła i szyny oraz kinematyka ruchu. Elementy budowy pojazdów szynowych. Środki transportu lotniczego. Budowa atmosfery ziemskiej, atmosfera wzorcowa. Konstrukcja statków powietrznych. Napędy lotnicze. Układy sterowania statkami powietrznymi. Charakterystyki aerodynamiczne i osiągi statków powietrznych. Wyważenie, stateczność i sterowność samolotów i śmigłowców. Elementy eksploatacji statków powietrznych.
</w:t>
      </w:r>
    </w:p>
    <w:p>
      <w:pPr>
        <w:keepNext w:val="1"/>
        <w:spacing w:after="10"/>
      </w:pPr>
      <w:r>
        <w:rPr>
          <w:b/>
          <w:bCs/>
        </w:rPr>
        <w:t xml:space="preserve">Metody oceny: </w:t>
      </w:r>
    </w:p>
    <w:p>
      <w:pPr>
        <w:spacing w:before="20" w:after="190"/>
      </w:pPr>
      <w:r>
        <w:rPr/>
        <w:t xml:space="preserve">Wykład 2 kolokwia bieżące i 1 kolokwium poprawkowe.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 Lewitowicz, K. Kustroń Podstawy eksploatacji statków powietrznych. Wyd. ITWL, Warszawa 2003. 
2. Z. Goraj Dynamika i aerodynamika samolotów manewrowych z elementami obliczeń. Biblioteka Naukowa Instytutu Lotnictwa, Warszawa 2001.
3. R. Witkowski Wprowadzenie do wiedzy o śmigłowcach. Biblioteka Naukowa Instytutu Lotnictwa, Warszawa 2003. 
4. R. Cymkiewicz Budowa samolotów, WKŁ, Warszawa 1992. St. Arczyński Mechanika ruchu samochodu. WNT, Warszawa 1994. 
5. Z. Romaniszyn, T. Wolfram Nowoczesny tabor szynowy. Wyd. Specjalne Instytutu Pojazdów Szynowych, Kraków 1997. 
6. J. Reimpell Podwozia samochodów Podstawy konstrukcji. Wyd. KiŁ, Warszawa 1997.
7.  A. Zieliński Konstrukcja nadwozi samochodów osobowych i pochodnych. Wyd. KiŁ, Warszawa 1998. 8. Pod red. M. Dietricha Podstawy Konstrukcji Maszyn cz. I, II i III. PWN, Warszawa 1999.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wiedzę teoretyczną dotyczącą klasyfikacji środków transportu jako całości i poszczególnych rodzajów (grup) środków transportu</w:t>
      </w:r>
    </w:p>
    <w:p>
      <w:pPr>
        <w:spacing w:before="60"/>
      </w:pPr>
      <w:r>
        <w:rPr/>
        <w:t xml:space="preserve">Weryfikacja: </w:t>
      </w:r>
    </w:p>
    <w:p>
      <w:pPr>
        <w:spacing w:before="20" w:after="190"/>
      </w:pPr>
      <w:r>
        <w:rPr/>
        <w:t xml:space="preserve">wykład – 2 zaliczenia w formie pisemnej (pytania celowane)</w:t>
      </w:r>
    </w:p>
    <w:p>
      <w:pPr>
        <w:spacing w:before="20" w:after="190"/>
      </w:pPr>
      <w:r>
        <w:rPr>
          <w:b/>
          <w:bCs/>
        </w:rPr>
        <w:t xml:space="preserve">Powiązane charakterystyki kierunkowe: </w:t>
      </w:r>
      <w:r>
        <w:rPr/>
        <w:t xml:space="preserve">Tr1A_W08</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posiada wiedzę dotyczącą charakterystyki działania,  budowy i różnorodności konstrukcyjnej środków transportu wewnętrznego, a w szczególności dźwignic, przenośników i wózków</w:t>
      </w:r>
    </w:p>
    <w:p>
      <w:pPr>
        <w:spacing w:before="60"/>
      </w:pPr>
      <w:r>
        <w:rPr/>
        <w:t xml:space="preserve">Weryfikacja: </w:t>
      </w:r>
    </w:p>
    <w:p>
      <w:pPr>
        <w:spacing w:before="20" w:after="190"/>
      </w:pPr>
      <w:r>
        <w:rPr/>
        <w:t xml:space="preserve">wykład – 2 zaliczenia w formie pisemnej (pytania celowane)</w:t>
      </w:r>
    </w:p>
    <w:p>
      <w:pPr>
        <w:spacing w:before="20" w:after="190"/>
      </w:pPr>
      <w:r>
        <w:rPr>
          <w:b/>
          <w:bCs/>
        </w:rPr>
        <w:t xml:space="preserve">Powiązane charakterystyki kierunkowe: </w:t>
      </w:r>
      <w:r>
        <w:rPr/>
        <w:t xml:space="preserve">Tr1A_W08</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posiada podstawową wiedzę dotyczącą zasady działania, budowy wybranych podukładów oraz charakterystyk technicznych pojazdów kołowo-drogowych </w:t>
      </w:r>
    </w:p>
    <w:p>
      <w:pPr>
        <w:spacing w:before="60"/>
      </w:pPr>
      <w:r>
        <w:rPr/>
        <w:t xml:space="preserve">Weryfikacja: </w:t>
      </w:r>
    </w:p>
    <w:p>
      <w:pPr>
        <w:spacing w:before="20" w:after="190"/>
      </w:pPr>
      <w:r>
        <w:rPr/>
        <w:t xml:space="preserve">wykład – 2 zaliczenia w formie pisemnej (pytania celowane)</w:t>
      </w:r>
    </w:p>
    <w:p>
      <w:pPr>
        <w:spacing w:before="20" w:after="190"/>
      </w:pPr>
      <w:r>
        <w:rPr>
          <w:b/>
          <w:bCs/>
        </w:rPr>
        <w:t xml:space="preserve">Powiązane charakterystyki kierunkowe: </w:t>
      </w:r>
      <w:r>
        <w:rPr/>
        <w:t xml:space="preserve">Tr1A_W08</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W04: </w:t>
      </w:r>
    </w:p>
    <w:p>
      <w:pPr/>
      <w:r>
        <w:rPr/>
        <w:t xml:space="preserve">posiada podstawową wiedzę dotyczącą zasady działania, budowy wybranych podukładów oraz charakterystyk technicznych pojazdów szynowych</w:t>
      </w:r>
    </w:p>
    <w:p>
      <w:pPr>
        <w:spacing w:before="60"/>
      </w:pPr>
      <w:r>
        <w:rPr/>
        <w:t xml:space="preserve">Weryfikacja: </w:t>
      </w:r>
    </w:p>
    <w:p>
      <w:pPr>
        <w:spacing w:before="20" w:after="190"/>
      </w:pPr>
      <w:r>
        <w:rPr/>
        <w:t xml:space="preserve">wykład – 2 zaliczenia w formie pisemnej (pytania celowane)</w:t>
      </w:r>
    </w:p>
    <w:p>
      <w:pPr>
        <w:spacing w:before="20" w:after="190"/>
      </w:pPr>
      <w:r>
        <w:rPr>
          <w:b/>
          <w:bCs/>
        </w:rPr>
        <w:t xml:space="preserve">Powiązane charakterystyki kierunkowe: </w:t>
      </w:r>
      <w:r>
        <w:rPr/>
        <w:t xml:space="preserve">Tr1A_W08</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W05: </w:t>
      </w:r>
    </w:p>
    <w:p>
      <w:pPr/>
      <w:r>
        <w:rPr/>
        <w:t xml:space="preserve">posiada podstawową wiedzę dotyczącą zasad działania oraz budowy wybranych podukładów latających środków transportu</w:t>
      </w:r>
    </w:p>
    <w:p>
      <w:pPr>
        <w:spacing w:before="60"/>
      </w:pPr>
      <w:r>
        <w:rPr/>
        <w:t xml:space="preserve">Weryfikacja: </w:t>
      </w:r>
    </w:p>
    <w:p>
      <w:pPr>
        <w:spacing w:before="20" w:after="190"/>
      </w:pPr>
      <w:r>
        <w:rPr/>
        <w:t xml:space="preserve">wykład – 2 zaliczenia w formie pisemnej (pytania celowane)</w:t>
      </w:r>
    </w:p>
    <w:p>
      <w:pPr>
        <w:spacing w:before="20" w:after="190"/>
      </w:pPr>
      <w:r>
        <w:rPr>
          <w:b/>
          <w:bCs/>
        </w:rPr>
        <w:t xml:space="preserve">Powiązane charakterystyki kierunkowe: </w:t>
      </w:r>
      <w:r>
        <w:rPr/>
        <w:t xml:space="preserve">Tr1A_W08</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W06: </w:t>
      </w:r>
    </w:p>
    <w:p>
      <w:pPr/>
      <w:r>
        <w:rPr/>
        <w:t xml:space="preserve">posiada podstawową wiedzę dotyczącą charakterystyk technicznych latających środków transp.</w:t>
      </w:r>
    </w:p>
    <w:p>
      <w:pPr>
        <w:spacing w:before="60"/>
      </w:pPr>
      <w:r>
        <w:rPr/>
        <w:t xml:space="preserve">Weryfikacja: </w:t>
      </w:r>
    </w:p>
    <w:p>
      <w:pPr>
        <w:spacing w:before="20" w:after="190"/>
      </w:pPr>
      <w:r>
        <w:rPr/>
        <w:t xml:space="preserve">wykład – 2 zaliczenia w formie pisemnej (pytania celowane)</w:t>
      </w:r>
    </w:p>
    <w:p>
      <w:pPr>
        <w:spacing w:before="20" w:after="190"/>
      </w:pPr>
      <w:r>
        <w:rPr>
          <w:b/>
          <w:bCs/>
        </w:rPr>
        <w:t xml:space="preserve">Powiązane charakterystyki kierunkowe: </w:t>
      </w:r>
      <w:r>
        <w:rPr/>
        <w:t xml:space="preserve">Tr1A_W08</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posiada umiejętność rozpoznania i scharakteryzowania środka transportu zgodnie z poznana klasyfikacją oraz umie określić jego przeznaczenie transportowe</w:t>
      </w:r>
    </w:p>
    <w:p>
      <w:pPr>
        <w:spacing w:before="60"/>
      </w:pPr>
      <w:r>
        <w:rPr/>
        <w:t xml:space="preserve">Weryfikacja: </w:t>
      </w:r>
    </w:p>
    <w:p>
      <w:pPr>
        <w:spacing w:before="20" w:after="190"/>
      </w:pPr>
      <w:r>
        <w:rPr/>
        <w:t xml:space="preserve">wykład – 2 zaliczenia w formie pisemnej</w:t>
      </w:r>
    </w:p>
    <w:p>
      <w:pPr>
        <w:spacing w:before="20" w:after="190"/>
      </w:pPr>
      <w:r>
        <w:rPr>
          <w:b/>
          <w:bCs/>
        </w:rPr>
        <w:t xml:space="preserve">Powiązane charakterystyki kierunkowe: </w:t>
      </w:r>
      <w:r>
        <w:rPr/>
        <w:t xml:space="preserve">Tr1A_U18</w:t>
      </w:r>
    </w:p>
    <w:p>
      <w:pPr>
        <w:spacing w:before="20" w:after="190"/>
      </w:pPr>
      <w:r>
        <w:rPr>
          <w:b/>
          <w:bCs/>
        </w:rPr>
        <w:t xml:space="preserve">Powiązane charakterystyki obszarowe: </w:t>
      </w:r>
      <w:r>
        <w:rPr/>
        <w:t xml:space="preserve">I.P6S_UW, III.P6S_UW.3.o</w:t>
      </w:r>
    </w:p>
    <w:p>
      <w:pPr>
        <w:keepNext w:val="1"/>
        <w:spacing w:after="10"/>
      </w:pPr>
      <w:r>
        <w:rPr>
          <w:b/>
          <w:bCs/>
        </w:rPr>
        <w:t xml:space="preserve">Charakterystyka U02: </w:t>
      </w:r>
    </w:p>
    <w:p>
      <w:pPr/>
      <w:r>
        <w:rPr/>
        <w:t xml:space="preserve">posiada umiejetność rozpoznania podstawowych zespołów (rozłożenia na zespoły składowe) środków transportu</w:t>
      </w:r>
    </w:p>
    <w:p>
      <w:pPr>
        <w:spacing w:before="60"/>
      </w:pPr>
      <w:r>
        <w:rPr/>
        <w:t xml:space="preserve">Weryfikacja: </w:t>
      </w:r>
    </w:p>
    <w:p>
      <w:pPr>
        <w:spacing w:before="20" w:after="190"/>
      </w:pPr>
      <w:r>
        <w:rPr/>
        <w:t xml:space="preserve">wykład – 2 zaliczenia w formie pisemnej</w:t>
      </w:r>
    </w:p>
    <w:p>
      <w:pPr>
        <w:spacing w:before="20" w:after="190"/>
      </w:pPr>
      <w:r>
        <w:rPr>
          <w:b/>
          <w:bCs/>
        </w:rPr>
        <w:t xml:space="preserve">Powiązane charakterystyki kierunkowe: </w:t>
      </w:r>
      <w:r>
        <w:rPr/>
        <w:t xml:space="preserve">Tr1A_U18</w:t>
      </w:r>
    </w:p>
    <w:p>
      <w:pPr>
        <w:spacing w:before="20" w:after="190"/>
      </w:pPr>
      <w:r>
        <w:rPr>
          <w:b/>
          <w:bCs/>
        </w:rPr>
        <w:t xml:space="preserve">Powiązane charakterystyki obszarowe: </w:t>
      </w:r>
      <w:r>
        <w:rPr/>
        <w:t xml:space="preserve">I.P6S_UW, III.P6S_UW.3.o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2026-09-12T11:12:26+02:00</dcterms:created>
  <dcterms:modified xsi:type="dcterms:W3CDTF">2026-09-12T11:12:26+02:00</dcterms:modified>
</cp:coreProperties>
</file>

<file path=docProps/custom.xml><?xml version="1.0" encoding="utf-8"?>
<Properties xmlns="http://schemas.openxmlformats.org/officeDocument/2006/custom-properties" xmlns:vt="http://schemas.openxmlformats.org/officeDocument/2006/docPropsVTypes"/>
</file>