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TR.NIK205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9 godz., praca na ćwiczeniach 18 godz., studiowanie literatury przedmiotu 13 godz., konsultacje 4 godz., udział w egzaminie 2 godz., przygotowanie się do egzaminu z wykładu 32 godz., przygotowanie się do ćwiczeń 20 godz., przygotowanie się do kolokwiów z ćwiczeń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ćwiczeniach 18 godz., konsultacje 6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Poznanie wielkości występujących w obwodach elektrycznych oraz podstawowych praw dotyczących elementów i opisu struktury obwodów elektrycznych. Osiągnięcie biegłości merytorycznej i sprawności rachunkowej w rozwiązywaniu obwodów prądu stałego i strumienia stałego. Zrozumienie specyfiki metod analizy obwodów prądu sinusoidalnego.</w:t>
      </w:r>
    </w:p>
    <w:p>
      <w:pPr>
        <w:keepNext w:val="1"/>
        <w:spacing w:after="10"/>
      </w:pPr>
      <w:r>
        <w:rPr>
          <w:b/>
          <w:bCs/>
        </w:rPr>
        <w:t xml:space="preserve">Treści kształcenia: </w:t>
      </w:r>
    </w:p>
    <w:p>
      <w:pPr>
        <w:spacing w:before="20" w:after="190"/>
      </w:pPr>
      <w:r>
        <w:rPr/>
        <w:t xml:space="preserve">Treść wykładu: Natężenie pola elektrycznego, napięcie i potencjał. Przenikalność elektryczna. Pojemność elektryczna. Układy połączeń kondensatorów. Energia pola elektrostatycznego. Natężenie i gęstość prądu elektrycznego. Prawo Ohma. Rezystancja i konduktancja. Układy połączeń rezystorów. Prawa Kirchhoffa. Rozwiązywanie obwodów nierozgałęzionych. Równania równowagi. Metoda oczkowa. Metoda węzłowa. Zasada superpozycji. Indukcja magnetyczna, strumień magnetyczny, natężenie pola magnetycznego, przenikalność magnetyczna. Równania obwodów magnetycznych. Indukcyjność własna. Energia pola magnetycznego. Indukcyjność wzajemna. Dwójnik liniowy przy prądzie sinusoidalnym. Moce - czynna, bierna i pozorna. Rezonans elektryczny. Wykresy wskazowe. Metoda symboliczna. Moc zespolona. 
Treść ćwiczeń audytoryjnych: Rezystancja i konduktancja zastępcza układów oporników. Pojemności zastępcze układów kondensatorów. Ładunki, napięcia i energia pola elektrycznego kondensatorów w układach ze źródłami napięciowymi i w układach odosobnionych. Stany pracy źródeł prądu stałego. Moce wydawane przez źródła idealne i rzeczywiste. Dopasowanie odbiorników do źródeł. Rozwiązywanie obwodów nierozgałęzionych prądu stałego. Dzielnik napięcia i dzielnik prądu. Metoda przekształcania sieci. Metoda klasyczna (równań Kirchhoffa), metoda oczkowa, metoda węzłowa, zasada superpozycji, twierdzenie Thevenina i twierdzenie Nortona. Obwody prądu stałego z gałęzią nieliniową. Obwody magnetostatyczne.</w:t>
      </w:r>
    </w:p>
    <w:p>
      <w:pPr>
        <w:keepNext w:val="1"/>
        <w:spacing w:after="10"/>
      </w:pPr>
      <w:r>
        <w:rPr>
          <w:b/>
          <w:bCs/>
        </w:rPr>
        <w:t xml:space="preserve">Metody oceny: </w:t>
      </w:r>
    </w:p>
    <w:p>
      <w:pPr>
        <w:spacing w:before="20" w:after="190"/>
      </w:pPr>
      <w:r>
        <w:rPr/>
        <w:t xml:space="preserve">Wymagania w zakresie realizacji przedmiotu, zgodnie z regulaminem przedmiotu.
Egzamin z Wykładu
Egzamin w formie testu składa się pytań weryfikujących efekty przedmiotowe, minimum dwa pytania do każdego wykładu. Każde pytanie jest ocenianie, a punkty przyznawanie są wyłącznie za w pełni prawidłową odpowiedź. Za nie w pełni prawidłową odpowiedź nie przyznaje się punktów (nie stosuje się tzw. punktów cząstkowych i nie przyznawane są punkty ujemne). Punkty uzyskane z testu przeliczane są na ocenę z egzaminu wg określonej w regulaminie przedmiotu skali. Do zaliczenia przedmiotu wymagane jest udzielenie minimum połowy poprawnych odpowiedzi.
Ćwiczenia audytoryjne
Obecność studenta na zajęciach jest obowiązkowa. W przypadku nieobecności na zajęciach student jest obowiązany do przedstawienia prowadzącemu zajęcia usprawiedliwienia. Podczas sprawdzianów i egzaminu nie dopuszcza się korzystania z materiałów pomocniczych oraz urządzeń elektronicznych (telefony, tablety itp.).
Weryfikacja efektów przedmiotowych odbywa się na podstawie zaliczeń przewidzianych w podanym na początku zajęć terminarzu, na podstawie: 
1.	Ocen z dwu obowiązkowych kolokwiów (kolokwia podstawowe). Każde kolokwium podstawowe zawiera minimum dwa zadania rachunkowe sprawdzające efekty uczenia się. Każde z zadań oceniane jest oddzielnie. Ocena z kolokwium to średnia ważona z pozytywnych ocen uzyskanych za każde zadanie. Każda próba zaliczania jest oceniana, niepodjęcie próby w przewidzianym na to terminie jest oceniane negatywnie. Ocena końcowa z ćwiczeń wystawiona jest jako średnia ważona z pozytywnych ocen uzyskanych za każde kolokwium (wymagane zaliczenie pozytywne dwóch kolokwiów podstawowych). W przypadku oceny negatywnej studentowi przysługuje jeden termin kolokwium poprawkowego (na ostatnich zajęciach ćwiczeniowych) obejmujący całość materiału.
2.	Oceny z jedno kolokwium poprawkowego weryfikującego efekty uczenia się. Kolokwium poprawkowe to minimum trzy zadania. Każde z zadań oceniane jest oddzielnie. W takim przypadku ocena z kolokwium poprawkowego jest jednocześnie oceną ćwiczeń. Ocena ta to średnia ważona z pozytywnych ocen uzyskanych za każde zadanie.
Wagi, przy wyliczeniu średniej i wystawieniu ocen definiowane są dla każdego zadania i podawane są wraz z ich treścią w dniu zaliczenia. 
Ocena końcowa z przedmiotu.
Pozytywna ocena końcowa z przedmiotu wystawiania jest jako średnia ocen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Łucyk C.: Elektrotechnika podstawowa. http://www2.wt.pw.edu.pl/~clucyk/, Warszawa 2006; 
2) Bolkowski S.: Teoria obwodów elektrycznych. WNT, Warszawa 2003; 
3) Bolkowski S., Brociek W., Rawa H.: Teoria obwodów elektrycznych. Zadania. WNT, Warszawa 2004; 
4) Majerowska Z., Majerowski A.: Elektrotechnika ogólna w zadaniach. PWN, Warszawa 1999.</w:t>
      </w:r>
    </w:p>
    <w:p>
      <w:pPr>
        <w:keepNext w:val="1"/>
        <w:spacing w:after="10"/>
      </w:pPr>
      <w:r>
        <w:rPr>
          <w:b/>
          <w:bCs/>
        </w:rPr>
        <w:t xml:space="preserve">Witryna www przedmiotu: </w:t>
      </w:r>
    </w:p>
    <w:p>
      <w:pPr>
        <w:spacing w:before="20" w:after="190"/>
      </w:pPr>
      <w:r>
        <w:rPr/>
        <w:t xml:space="preserve">http://www.simt.wt.pw.edu.pl/dydaktyka; materiały do pobrania: http://www.wt.pw.edu.pl/~clucyk; https://www.knest.pw.edu.pl/tomczuk/?page_id=421; http://www2.wt.pw.edu.pl/~kst; MSTeams kanał Elektrotechnika 1 WT PW Niestacjonarne</w:t>
      </w:r>
    </w:p>
    <w:p>
      <w:pPr>
        <w:keepNext w:val="1"/>
        <w:spacing w:after="10"/>
      </w:pPr>
      <w:r>
        <w:rPr>
          <w:b/>
          <w:bCs/>
        </w:rPr>
        <w:t xml:space="preserve">Uwagi: </w:t>
      </w:r>
    </w:p>
    <w:p>
      <w:pPr>
        <w:spacing w:before="20" w:after="190"/>
      </w:pPr>
      <w:r>
        <w:rPr/>
        <w:t xml:space="preserve">Zajęcia zostały przygotowane i będą prowadzone z wykorzystaniem innowacyjnych i kreatywnych form kształcenia, technik przygotowania prezentacji oraz technologii informacyjno-komunikacyjnych (ICT) / multimedialnych treści dydaktycznych / platformy e-learningowej Moodle.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o procesach fizycznych występujących w obwodach elektrycznych. </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prawa i równania opisujące związki między wielkościami występującymi w obwodach prądu stałego.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wielkości (parametry) charakteryzujące określone cechy przebiegów okresowych prądu i napięcia.</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Rozumie idee wykresu wskazowego i metody symbolicznej analizy obwodów prądu sinusoidalnego.</w:t>
      </w:r>
    </w:p>
    <w:p>
      <w:pPr>
        <w:spacing w:before="60"/>
      </w:pPr>
      <w:r>
        <w:rPr/>
        <w:t xml:space="preserve">Weryfikacja: </w:t>
      </w:r>
    </w:p>
    <w:p>
      <w:pPr>
        <w:spacing w:before="20" w:after="190"/>
      </w:pPr>
      <w:r>
        <w:rPr/>
        <w:t xml:space="preserve">Egzamin pisemny (test) minimum 18 pytań, w tym minimum 2 bezpośrednio dotyczące treści weryfikowanego efektu; wymagana odpowiedź w co najmniej 50% na każde z nich.</w:t>
      </w:r>
    </w:p>
    <w:p>
      <w:pPr>
        <w:spacing w:before="20" w:after="190"/>
      </w:pPr>
      <w:r>
        <w:rPr>
          <w:b/>
          <w:bCs/>
        </w:rPr>
        <w:t xml:space="preserve">Powiązane charakterystyki kierunkowe: </w:t>
      </w:r>
      <w:r>
        <w:rPr/>
        <w:t xml:space="preserve">Tr1A_W06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biegłość merytoryczną i sprawność rachunkową w rozwiązywaniu obwodów prądu stałego i strumienia stałego.</w:t>
      </w:r>
    </w:p>
    <w:p>
      <w:pPr>
        <w:spacing w:before="60"/>
      </w:pPr>
      <w:r>
        <w:rPr/>
        <w:t xml:space="preserve">Weryfikacja: </w:t>
      </w:r>
    </w:p>
    <w:p>
      <w:pPr>
        <w:spacing w:before="20" w:after="190"/>
      </w:pPr>
      <w:r>
        <w:rPr/>
        <w:t xml:space="preserve">Ćwiczenia – kolokwium II obejmujące min. 2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keepNext w:val="1"/>
        <w:spacing w:after="10"/>
      </w:pPr>
      <w:r>
        <w:rPr>
          <w:b/>
          <w:bCs/>
        </w:rPr>
        <w:t xml:space="preserve">Charakterystyka U02: </w:t>
      </w:r>
    </w:p>
    <w:p>
      <w:pPr/>
      <w:r>
        <w:rPr/>
        <w:t xml:space="preserve">Potrafi stosować odpowiednie metody do analizy obwodów rozgałęzionych prądu stałego.</w:t>
      </w:r>
    </w:p>
    <w:p>
      <w:pPr>
        <w:spacing w:before="60"/>
      </w:pPr>
      <w:r>
        <w:rPr/>
        <w:t xml:space="preserve">Weryfikacja: </w:t>
      </w:r>
    </w:p>
    <w:p>
      <w:pPr>
        <w:spacing w:before="20" w:after="190"/>
      </w:pPr>
      <w:r>
        <w:rPr/>
        <w:t xml:space="preserve">Ćwiczenia – kolokwium I obejmujące minimum dwa zadania. Wymagana częściowa odpowiedz w co najmniej 50% na każde z nich.</w:t>
      </w:r>
    </w:p>
    <w:p>
      <w:pPr>
        <w:spacing w:before="20" w:after="190"/>
      </w:pPr>
      <w:r>
        <w:rPr>
          <w:b/>
          <w:bCs/>
        </w:rPr>
        <w:t xml:space="preserve">Powiązane charakterystyki kierunkowe: </w:t>
      </w:r>
      <w:r>
        <w:rPr/>
        <w:t xml:space="preserve">Tr1A_U11, Tr1A_U06</w:t>
      </w:r>
    </w:p>
    <w:p>
      <w:pPr>
        <w:spacing w:before="20" w:after="190"/>
      </w:pPr>
      <w:r>
        <w:rPr>
          <w:b/>
          <w:bCs/>
        </w:rPr>
        <w:t xml:space="preserve">Powiązane charakterystyki obszarowe: </w:t>
      </w:r>
      <w:r>
        <w:rPr/>
        <w:t xml:space="preserve">I.P6S_UW, III.P6S_UW.2.o, I.P6S_UU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2024-05-03T12:24:17+02:00</dcterms:created>
  <dcterms:modified xsi:type="dcterms:W3CDTF">2024-05-03T12:24:17+02:00</dcterms:modified>
</cp:coreProperties>
</file>

<file path=docProps/custom.xml><?xml version="1.0" encoding="utf-8"?>
<Properties xmlns="http://schemas.openxmlformats.org/officeDocument/2006/custom-properties" xmlns:vt="http://schemas.openxmlformats.org/officeDocument/2006/docPropsVTypes"/>
</file>