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inż. Andrzej Gągorowski,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laboratoryjnych 9 godz., studiowanie literatury przedmiotu 12 godz., przygotowanie się do kolokwiów z ćwiczeń laboratoryjnych 12 godz., samodzielne wykonanie sprawozdań z ćwiczeń laboratoryjnych 15 godz., konsultacje 3 godz. (w tym konsultacje w zakresie zajęć laboratoryjnych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ETCS (20 godzin, w tym: praca na  wykładach 9 godz., praca na  ćwiczeniach laboratoryjnych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9 godz., przygotowanie się do kolokwiów z ćwiczeń laboratoryjnych 12 godz., samodzielne wykonanie sprawozdań z ćwiczeń laboratoryjnych 15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materiałoznawstwa.</w:t>
      </w:r>
    </w:p>
    <w:p>
      <w:pPr>
        <w:keepNext w:val="1"/>
        <w:spacing w:after="10"/>
      </w:pPr>
      <w:r>
        <w:rPr>
          <w:b/>
          <w:bCs/>
        </w:rPr>
        <w:t xml:space="preserve">Limit liczby studentów: </w:t>
      </w:r>
    </w:p>
    <w:p>
      <w:pPr>
        <w:spacing w:before="20" w:after="190"/>
      </w:pPr>
      <w:r>
        <w:rPr/>
        <w:t xml:space="preserve">wykład: 160; ćwicz. lab. do 12 studentów w podgrupie</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Warunkiem zaliczenia przedmiotu jest odrobienie i zaliczenie wszystkich ćwiczeń laboratoryjnych oraz wykładu. Ocena zintegrowana składa się z trzech elementów:
-zaliczenie zagadnień teoretycznych przedstawianych na wykładzie - kolokwium wykładowe lub pisemny test sprawdzający,
 - wykonanie i zaliczenie sprawozdań z wykonanych ćwiczeń laboratoryjnych,
 - zaliczenie sprawdzianów z tematyki trzech ćwiczeń laboratoryjnych( (w formie kolokwium lub pisemnego testu).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Feld M. Podstawy projektowania procesów technologicznych typowych części maszyn, Wydawnictwa Naukowo-Techniczne, Warszawa 2018.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procesów technologicznych wytwarzania części maszyn  i pojazdów  oraz doboru metody wytwarzania elementu, dostosowanej do sposobu jego eksploatacji.</w:t>
      </w:r>
    </w:p>
    <w:p>
      <w:pPr>
        <w:spacing w:before="60"/>
      </w:pPr>
      <w:r>
        <w:rPr/>
        <w:t xml:space="preserve">Weryfikacja: </w:t>
      </w:r>
    </w:p>
    <w:p>
      <w:pPr>
        <w:spacing w:before="20" w:after="190"/>
      </w:pPr>
      <w:r>
        <w:rPr/>
        <w:t xml:space="preserve">Sprawdzenie wiedzy dotyczącej treści weryfikowanego efektu: wykład -  kolokwium lub pisemny test sprawdzający całościową wiedzę w zakresie procesów technologicznych wytwarzania części maszyn  i pojazdów, laboratorium - kolokwia sprawdzające oraz wykonanie sprawozdań - 3 bloki ćwiczeniowe. </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na temat metodologii projektowania procesów  technologicznych z rozbiciem na operacje i zabiegi w zakresie obróbki plastycznej, obróbki skrawaniem oraz technik łączenia elementów na przykładzie spawalnictwa i zgrzewania.</w:t>
      </w:r>
    </w:p>
    <w:p>
      <w:pPr>
        <w:spacing w:before="60"/>
      </w:pPr>
      <w:r>
        <w:rPr/>
        <w:t xml:space="preserve">Weryfikacja: </w:t>
      </w:r>
    </w:p>
    <w:p>
      <w:pPr>
        <w:spacing w:before="20" w:after="190"/>
      </w:pPr>
      <w:r>
        <w:rPr/>
        <w:t xml:space="preserve">Sprawdzenie wiedzy dotyczący treści weryfikowanego efektu:  wykład -   kolokwium lub pisemny test sprawdzający, laboratorium - kolokwia sprawdzające i wykonanie sprawozdań obejmujące  - 3 bloki ćwiczeniowe w zakresie techniki obróbki plastycznej , obróbki skrawaniem oraz spawalnictwa i zgrzewania .</w:t>
      </w:r>
    </w:p>
    <w:p>
      <w:pPr>
        <w:spacing w:before="20" w:after="190"/>
      </w:pPr>
      <w:r>
        <w:rPr>
          <w:b/>
          <w:bCs/>
        </w:rPr>
        <w:t xml:space="preserve">Powiązane charakterystyki kierunkowe: </w:t>
      </w:r>
      <w:r>
        <w:rPr/>
        <w:t xml:space="preserve">Tr1A_W10, Tr1A_W07</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Uczestnictwo na zajęciach laboratoryjnych, wykonanie 3 bloków ćwiczeniowych. Opracowanie i zaliczenie sprawozdań z ćwiczeń laboratoryjnych.
</w:t>
      </w:r>
    </w:p>
    <w:p>
      <w:pPr>
        <w:spacing w:before="20" w:after="190"/>
      </w:pPr>
      <w:r>
        <w:rPr>
          <w:b/>
          <w:bCs/>
        </w:rPr>
        <w:t xml:space="preserve">Powiązane charakterystyki kierunkowe: </w:t>
      </w:r>
      <w:r>
        <w:rPr/>
        <w:t xml:space="preserve">Tr1A_W10, Tr1A_W07</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zdefiniować sposoby wytwarzania części maszynowych dla pojazdów i urządzeń transportowych.</w:t>
      </w:r>
    </w:p>
    <w:p>
      <w:pPr>
        <w:spacing w:before="60"/>
      </w:pPr>
      <w:r>
        <w:rPr/>
        <w:t xml:space="preserve">Weryfikacja: </w:t>
      </w:r>
    </w:p>
    <w:p>
      <w:pPr>
        <w:spacing w:before="20" w:after="190"/>
      </w:pPr>
      <w:r>
        <w:rPr/>
        <w:t xml:space="preserve">ćwiczenia laboratoryjne – opracowanie sprawozdania z zakresu ćwiczenia,  kolokwium  po każdym ćwiczeniu, wykład -  kolokwium sprawdzające wiedzę z zakresu metod wytwarzania części maszyn i pojazdów.</w:t>
      </w:r>
    </w:p>
    <w:p>
      <w:pPr>
        <w:spacing w:before="20" w:after="190"/>
      </w:pPr>
      <w:r>
        <w:rPr>
          <w:b/>
          <w:bCs/>
        </w:rPr>
        <w:t xml:space="preserve">Powiązane charakterystyki kierunkowe: </w:t>
      </w:r>
      <w:r>
        <w:rPr/>
        <w:t xml:space="preserve">Tr1A_U23, Tr1A_U03</w:t>
      </w:r>
    </w:p>
    <w:p>
      <w:pPr>
        <w:spacing w:before="20" w:after="190"/>
      </w:pPr>
      <w:r>
        <w:rPr>
          <w:b/>
          <w:bCs/>
        </w:rPr>
        <w:t xml:space="preserve">Powiązane charakterystyki obszarowe: </w:t>
      </w:r>
      <w:r>
        <w:rPr/>
        <w:t xml:space="preserve">I.P6S_UW, III.P6S_UW.4.o, I.P6S_UK</w:t>
      </w:r>
    </w:p>
    <w:p>
      <w:pPr>
        <w:keepNext w:val="1"/>
        <w:spacing w:after="10"/>
      </w:pPr>
      <w:r>
        <w:rPr>
          <w:b/>
          <w:bCs/>
        </w:rPr>
        <w:t xml:space="preserve">Charakterystyka U02: </w:t>
      </w:r>
    </w:p>
    <w:p>
      <w:pPr/>
      <w:r>
        <w:rPr/>
        <w:t xml:space="preserve">Potrafi opracować podstawowy proces technologiczny wytwarzania części maszyn oraz dobrać parametry szczegółowe procesów technologicznych spawalnictwa, obróbki plastycznej i obróbki ze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 zakresu projektowania określonych  procesów technologicznych.</w:t>
      </w:r>
    </w:p>
    <w:p>
      <w:pPr>
        <w:spacing w:before="20" w:after="190"/>
      </w:pPr>
      <w:r>
        <w:rPr>
          <w:b/>
          <w:bCs/>
        </w:rPr>
        <w:t xml:space="preserve">Powiązane charakterystyki kierunkowe: </w:t>
      </w:r>
      <w:r>
        <w:rPr/>
        <w:t xml:space="preserve">Tr1A_U25, Tr1A_U23</w:t>
      </w:r>
    </w:p>
    <w:p>
      <w:pPr>
        <w:spacing w:before="20" w:after="190"/>
      </w:pPr>
      <w:r>
        <w:rPr>
          <w:b/>
          <w:bCs/>
        </w:rPr>
        <w:t xml:space="preserve">Powiązane charakterystyki obszarowe: </w:t>
      </w:r>
      <w:r>
        <w:rPr/>
        <w:t xml:space="preserve">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2024-05-03T18:25:52+02:00</dcterms:created>
  <dcterms:modified xsi:type="dcterms:W3CDTF">2024-05-03T18:25:52+02:00</dcterms:modified>
</cp:coreProperties>
</file>

<file path=docProps/custom.xml><?xml version="1.0" encoding="utf-8"?>
<Properties xmlns="http://schemas.openxmlformats.org/officeDocument/2006/custom-properties" xmlns:vt="http://schemas.openxmlformats.org/officeDocument/2006/docPropsVTypes"/>
</file>