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prof. dr hab. inż. Włodzimierz Choromański,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18 godz., praca na  ćwiczeniach audytoryjnych 9 godz., studiowanie wskazanej literatury 25 godz., przygotowanie się do zaliczenia 26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audytoryjnych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podstawy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Prosnak W., Mechanika płynów, tom 1 PWN, pierwsze wydanie 1970 r,  
2. Bukowski J., Mechanika Płynów, PWN, pierwsze wydanie 1968,  
3. Puzyrewski R., Sawicki J., Hydromechanika i urządzenia hydrauliczne, PWN 2020
4. Grzegorzek W., Ścieszka S., Urządzenia hydrauliczne i pneumatyczne, Cz. 1 i 2. Teoria i Praktyka, WNT, 2015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podstaw mechaniki cieczy</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Tr1A_W09,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z zakresu badań doświadczalnych w mechanice cieczy</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Tr1A_W09,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Tr1A_W09,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Tr1A_W10, Tr1A_W07</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analizy prostych problemów z zakresu mechaniki cieczy i prostych układów hydraulicznych</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Tr1A_U09, Tr1A_U11</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U03: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U04: </w:t>
      </w:r>
    </w:p>
    <w:p>
      <w:pPr/>
      <w:r>
        <w:rPr/>
        <w:t xml:space="preserve">Zna ogólne zasady stosowania  specjalizowanych pakietów symulacyjnych do obliczeń układów hydraulicznych i elektrohydraulicznych</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Tr1A_U21</w:t>
      </w:r>
    </w:p>
    <w:p>
      <w:pPr>
        <w:spacing w:before="20" w:after="190"/>
      </w:pPr>
      <w:r>
        <w:rPr>
          <w:b/>
          <w:bCs/>
        </w:rPr>
        <w:t xml:space="preserve">Powiązane charakterystyki obszarowe: </w:t>
      </w:r>
      <w:r>
        <w:rPr/>
        <w:t xml:space="preserve">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Sprawdzian z wykładu obejmuje 5 otwartych pytań. Wymagana odpowiedź na na co najmniej 3 z nich.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2024-04-29T15:19:28+02:00</dcterms:created>
  <dcterms:modified xsi:type="dcterms:W3CDTF">2024-04-29T15:19:28+02:00</dcterms:modified>
</cp:coreProperties>
</file>

<file path=docProps/custom.xml><?xml version="1.0" encoding="utf-8"?>
<Properties xmlns="http://schemas.openxmlformats.org/officeDocument/2006/custom-properties" xmlns:vt="http://schemas.openxmlformats.org/officeDocument/2006/docPropsVTypes"/>
</file>