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TR.SIS401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praca na ćwiczeniach 15 godz., studiowanie literatury przedmiotu 15 godz., wykonanie pracy projektowej (obliczenia trakcyjne) (ćwicz.) 18 godz., konsultacje 2 godz., przygotowanie się do kolokwiów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(47 godzin, w tym: praca na wykładach 30 godz., praca na ćwiczeniach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w:t>
      </w:r>
    </w:p>
    <w:p>
      <w:pPr>
        <w:keepNext w:val="1"/>
        <w:spacing w:after="10"/>
      </w:pPr>
      <w:r>
        <w:rPr>
          <w:b/>
          <w:bCs/>
        </w:rPr>
        <w:t xml:space="preserve">Metody oceny: </w:t>
      </w:r>
    </w:p>
    <w:p>
      <w:pPr>
        <w:spacing w:before="20" w:after="190"/>
      </w:pPr>
      <w:r>
        <w:rPr/>
        <w:t xml:space="preserve">Wykład:
- dwa pytania otwarte w ramach każdego z dwóch kolokwiów pisemnych;
- z każdego kolokwium wymagane jest uzyskanie oceny pozytywnej (50% maksymalnej liczby punktów);
- ocena cząstkowa z wykładu jest średnią arytmetyczną ocen z obydwu kolokwiów;
Ćwiczenia audytoryjne:
- jedno zadanie rachunkowe w ramach każdego z dwóch kolokwiów pisemnych oraz praca domowa;
- z każdego kolokwium oraz pracy domowej wymagane jest uzyskanie oceny pozytywnej (50% maksymalnej liczby punktów);
- ocena cząstkowa z ćwiczeń audytoryjnych jest średnią arytmetyczną ocen z obydwu kolokwiów oraz pracy domowej.
Zintegrowana ocena końcowa z przedmiotu jest średnią arytmetyczną ocen cząstkowych z wykładu i ćwiczeń audytoryjnych.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2016r.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ogólną na temat statyki samochodu, zna mechanikę toczenia się koła ogumionego po nawierzchni drogi i zjawiska temu towarzyszące, zna siły działające na pojazd: normalne reakcje drogi, siły wzdłużne (napędowe i opory ruchu) oraz poprzeczne.</w:t>
      </w:r>
    </w:p>
    <w:p>
      <w:pPr>
        <w:spacing w:before="60"/>
      </w:pPr>
      <w:r>
        <w:rPr/>
        <w:t xml:space="preserve">Weryfikacja: </w:t>
      </w:r>
    </w:p>
    <w:p>
      <w:pPr>
        <w:spacing w:before="20" w:after="190"/>
      </w:pPr>
      <w:r>
        <w:rPr/>
        <w:t xml:space="preserve">Kolokwium nr 1 z wykładu, pytanie otwarte lub jego część dotycząca statyki pojazdu, mechaniki toczenia się koła ogumionego po nawierzchni drogi i zjawisk z tym związanych oraz sił działających na pojazd (normalne reakcje drogi, siły napędowe, opory ruchu, siły poprzeczne), wymagane jest uzyskanie 50% maksymalnej liczby punktów.
Kolokwium nr 1 z ćwiczeń, zadanie obliczeniowe lub jego część dotycząca statyki pojazdu, mechaniki toczenia się koła ogumionego po nawierzchni drogi i zjawisk z tym związanych oraz sił działających na pojazd (normalne reakcje drogi, siły napędowe, opory ruchu), wymagane jest uzyskanie 50% maksymalnej liczby punktów.
Praca domowa, część dotycząca statyki pojazdu, mechaniki toczenia się koła ogumionego po nawierzchni drogi i zjawisk z tym związanych oraz sił działających na pojazd (normalne reakcje drogi, siły napędowe, opory ruchu),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zasady doboru głównych parametrów silnika do pojazdu samochodowego oraz posiada wiedzę jak opisuje się własności trakcyjne pojazdu, w tym czynniki na nie wpływające.</w:t>
      </w:r>
    </w:p>
    <w:p>
      <w:pPr>
        <w:spacing w:before="60"/>
      </w:pPr>
      <w:r>
        <w:rPr/>
        <w:t xml:space="preserve">Weryfikacja: </w:t>
      </w:r>
    </w:p>
    <w:p>
      <w:pPr>
        <w:spacing w:before="20" w:after="190"/>
      </w:pPr>
      <w:r>
        <w:rPr/>
        <w:t xml:space="preserve">Kolokwium nr 1 z wykładu, pytanie otwarte lub jego część dotycząca zasad doboru głównych parametrów silnika do pojazdu samochodowego oraz własności trakcyjnych pojazdu i czynników na nie wpływających, wymagane jest uzyskanie 50% maksymalnej liczby punktów.
Kolokwium nr 1 z ćwiczeń, zadanie obliczeniowe lub jego część dotycząca zasad doboru głównych parametrów silnika do pojazdu samochodowego oraz własności trakcyjnych pojazdu i czynników na nie wpływających, wymagane jest uzyskanie 50% maksymalnej liczby punktów.
Praca domowa, część dotycząca zasad doboru głównych parametrów silnika do pojazdu samochodowego oraz własności trakcyjnych pojazdu i czynników na nie wpływających, wymagane jest uzyskanie 50% maksymalnej liczby punktów.</w:t>
      </w:r>
    </w:p>
    <w:p>
      <w:pPr>
        <w:spacing w:before="20" w:after="190"/>
      </w:pPr>
      <w:r>
        <w:rPr>
          <w:b/>
          <w:bCs/>
        </w:rPr>
        <w:t xml:space="preserve">Powiązane charakterystyki kierunkowe: </w:t>
      </w:r>
      <w:r>
        <w:rPr/>
        <w:t xml:space="preserve">Tr1A_W09, Tr1A_W12</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na temat mechaniki procesu hamowania samochodu.</w:t>
      </w:r>
    </w:p>
    <w:p>
      <w:pPr>
        <w:spacing w:before="60"/>
      </w:pPr>
      <w:r>
        <w:rPr/>
        <w:t xml:space="preserve">Weryfikacja: </w:t>
      </w:r>
    </w:p>
    <w:p>
      <w:pPr>
        <w:spacing w:before="20" w:after="190"/>
      </w:pPr>
      <w:r>
        <w:rPr/>
        <w:t xml:space="preserve">Kolokwium nr 2 z wykładu, pytanie otwarte lub jego część dotycząca mechaniki procesu hamowania samochodu, wymagane jest uzyskanie 50% maksymalnej liczby punktów.
Kolokwium nr 2 z ćwiczeń, zadanie obliczeniowe lub jego część dotycząca mechaniki procesu hamowania samochodu,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Ma wiedzę na temat mechaniki ruchu krzywoliniowego samochodu.</w:t>
      </w:r>
    </w:p>
    <w:p>
      <w:pPr>
        <w:spacing w:before="60"/>
      </w:pPr>
      <w:r>
        <w:rPr/>
        <w:t xml:space="preserve">Weryfikacja: </w:t>
      </w:r>
    </w:p>
    <w:p>
      <w:pPr>
        <w:spacing w:before="20" w:after="190"/>
      </w:pPr>
      <w:r>
        <w:rPr/>
        <w:t xml:space="preserve">Kolokwium nr 2 z wykładu, pytanie otwarte lub jego część dotycząca mechaniki ruchu krzywoliniowego samochodu, wymagane jest uzyskanie 50% maksymalnej liczby punktów.
Kolokwium nr 2 z ćwiczeń, zadanie obliczeniowe lub jego część dotycząca mechaniki ruchu krzywoliniowego samochodu,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Kolokwium nr 2 z wykładu, pytanie otwarte lub jego część dotycząca prędkości ekonomicznej i zasad oszczędnej jazdy samochodem,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W06: </w:t>
      </w:r>
    </w:p>
    <w:p>
      <w:pPr/>
      <w:r>
        <w:rPr/>
        <w:t xml:space="preserve">Ma podstawową wiedzę na temat mechaniki drgań samochodu.</w:t>
      </w:r>
    </w:p>
    <w:p>
      <w:pPr>
        <w:spacing w:before="60"/>
      </w:pPr>
      <w:r>
        <w:rPr/>
        <w:t xml:space="preserve">Weryfikacja: </w:t>
      </w:r>
    </w:p>
    <w:p>
      <w:pPr>
        <w:spacing w:before="20" w:after="190"/>
      </w:pPr>
      <w:r>
        <w:rPr/>
        <w:t xml:space="preserve">Kolokwium nr 2 z wykładu, pytanie otwarte lub jego część dotycząca mechaniki drgań samochodu, wymagane jest uzyskanie 50% maksymalnej liczby punktów.</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Kolokwium nr 1 i 2 z wykładu, łącznie 4 pytania otwarte lub ich fragmenty dotyczące interpretacji danych literaturowych, wymagane jest uzyskanie 50% maksymalnej liczby punktów.
Kolokwium nr 1 i 2 z ćwiczeń, łącznie 2 zadania obliczeniowe lub ich fragmenty dotyczące interpretacji danych literaturowych, wymagane jest uzyskanie 50% maksymalnej liczby punktów.
Praca domowa, fragmenty dotyczące interpretacji danych literaturowych, wymagane jest uzyskanie 50% maksymalnej liczby punktów.</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poprawnie używać pojęć i porozumiewać się w środowisku zawodowym z użyciem specjalistycznej terminologii dotyczącej teorii ruchu samochodu.</w:t>
      </w:r>
    </w:p>
    <w:p>
      <w:pPr>
        <w:spacing w:before="60"/>
      </w:pPr>
      <w:r>
        <w:rPr/>
        <w:t xml:space="preserve">Weryfikacja: </w:t>
      </w:r>
    </w:p>
    <w:p>
      <w:pPr>
        <w:spacing w:before="20" w:after="190"/>
      </w:pPr>
      <w:r>
        <w:rPr/>
        <w:t xml:space="preserve">Kolokwium nr 1 i 2 z wykładu, łącznie 4 pytania otwarte lub ich fragmenty dotyczące poprawnego używania pojęć i specjalistycznej terminologii z zakresu teorii ruchu samochodu, wymagane jest uzyskanie 50% maksymalnej liczby punktów.
Kolokwium nr 1 i 2 z ćwiczeń, łącznie 2 zadania obliczeniowe lub ich fragmenty dotyczące poprawnego używania pojęć i specjalistycznej terminologii z zakresu teorii ruchu samochodu, wymagane jest uzyskanie 50% maksymalnej liczby punktów.
Praca domowa, fragmenty dotyczące poprawnego używania pojęć i specjalistycznej terminologii z zakresu teorii ruchu samochodu, wymagane jest uzyskanie 50% maksymalnej liczby punktów.</w:t>
      </w:r>
    </w:p>
    <w:p>
      <w:pPr>
        <w:spacing w:before="20" w:after="190"/>
      </w:pPr>
      <w:r>
        <w:rPr>
          <w:b/>
          <w:bCs/>
        </w:rPr>
        <w:t xml:space="preserve">Powiązane charakterystyki kierunkowe: </w:t>
      </w:r>
      <w:r>
        <w:rPr/>
        <w:t xml:space="preserve">Tr1A_U02, Tr1A_U03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Kolokwium nr 1 i 2 z ćwiczeń, łącznie 2 zadania obliczeniowe lub ich fragmenty dotyczące własności ruchowych pojazdu, wymagane jest uzyskanie 50% maksymalnej liczby punktów.
Praca domowa, fragmenty dotyczące podstawowych obliczeń z zakresu własności ruchowych pojazdu, wymagane jest uzyskanie 50% maksymalnej liczby punktów.</w:t>
      </w:r>
    </w:p>
    <w:p>
      <w:pPr>
        <w:spacing w:before="20" w:after="190"/>
      </w:pPr>
      <w:r>
        <w:rPr>
          <w:b/>
          <w:bCs/>
        </w:rPr>
        <w:t xml:space="preserve">Powiązane charakterystyki kierunkowe: </w:t>
      </w:r>
      <w:r>
        <w:rPr/>
        <w:t xml:space="preserve">Tr1A_U11, Tr1A_U22</w:t>
      </w:r>
    </w:p>
    <w:p>
      <w:pPr>
        <w:spacing w:before="20" w:after="190"/>
      </w:pPr>
      <w:r>
        <w:rPr>
          <w:b/>
          <w:bCs/>
        </w:rPr>
        <w:t xml:space="preserve">Powiązane charakterystyki obszarowe: </w:t>
      </w:r>
      <w:r>
        <w:rPr/>
        <w:t xml:space="preserve">I.P6S_UW, III.P6S_UW.2.o, III.P6S_UW.4.o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2024-05-02T12:52:51+02:00</dcterms:created>
  <dcterms:modified xsi:type="dcterms:W3CDTF">2024-05-02T12:52:51+02:00</dcterms:modified>
</cp:coreProperties>
</file>

<file path=docProps/custom.xml><?xml version="1.0" encoding="utf-8"?>
<Properties xmlns="http://schemas.openxmlformats.org/officeDocument/2006/custom-properties" xmlns:vt="http://schemas.openxmlformats.org/officeDocument/2006/docPropsVTypes"/>
</file>