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projektowych 15 godz.,studiowanie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zajęciach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dobór nawierzchni drogowej;
- dokumentacja techniczna projektowanego odcinka drogi samochodowej.
</w:t>
      </w:r>
    </w:p>
    <w:p>
      <w:pPr>
        <w:keepNext w:val="1"/>
        <w:spacing w:after="10"/>
      </w:pPr>
      <w:r>
        <w:rPr>
          <w:b/>
          <w:bCs/>
        </w:rPr>
        <w:t xml:space="preserve">Metody oceny: </w:t>
      </w:r>
    </w:p>
    <w:p>
      <w:pPr>
        <w:spacing w:before="20" w:after="190"/>
      </w:pPr>
      <w:r>
        <w:rPr/>
        <w:t xml:space="preserve">Ćwiczenie projektowe - poprawne wykonanie projektu  i ustna obrona projektu. Oceniane jest 10 punktów projektu zgodnie treściami merytorycznymi (zalicza poprawna odpowiedź na co najmniej 5 pytań z 10).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WPW, Warszawa, 2006.
7. Kukiełka J., Szydło A. Projektowanie i budowa dróg. WKiŁ, Warszawa 1986.
8. Rolla S., Rolla M., Żarnoch W. Budowa dróg. WSiP, Warszawa 1998.
9. Rozporządzenie Ministra Infrastruktury i Budownictwa z dnia 29.01.2016 r. (poz. 124) 
    zmieniające rozporządzenie w sprawie warunków technicznych, jakim powinny 
    odpowiadać drogi publiczne i ich usytuowanie.  
10. Walawski J.Ksztaltowanie zamiejscowej sieci drogowej, WKiŁ Warszawa 1984.
      Zagadnienia utrzymania i eksploatacji dróg i ulic. Pod red. B. Stypułkowskiego,  
      WKiŁ Warszawa 1995.
11. Lewinowski Cz. Wymiarowanie podatnych nawierzchni drogowych, PWN Warszawa 
     1980.
12. Kot Łukasz, Kotowski Wojciech, Kurzępa Bolesta. Drogi publiczne. Budowa, 
      utrzymanie, finansowanie. Wydawnictwo C.H. Beck,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projektowania infrastruktury drogowej</w:t>
      </w:r>
    </w:p>
    <w:p>
      <w:pPr>
        <w:spacing w:before="60"/>
      </w:pPr>
      <w:r>
        <w:rPr/>
        <w:t xml:space="preserve">Weryfikacja: </w:t>
      </w:r>
    </w:p>
    <w:p>
      <w:pPr>
        <w:spacing w:before="20" w:after="190"/>
      </w:pPr>
      <w:r>
        <w:rPr/>
        <w:t xml:space="preserve">Ćwiczenia projektowe – wykonanie dokumentacji projektowej i odpowiedź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czytać plan sytuacyjny i mapę topograficzną, potrafi trasować przebiegi wariantów tras drogowych i wybrać najkorzystniejsze rozwiązanie; potrafi wykonać pikietaż trasy, obliczyć roboty ziemne i oszacować wskaźnik błędu pomiarów; potrafi wykonać profil podłużny trasy i profile poprzeczne w wykopie i nasypie.</w:t>
      </w:r>
    </w:p>
    <w:p>
      <w:pPr>
        <w:spacing w:before="60"/>
      </w:pPr>
      <w:r>
        <w:rPr/>
        <w:t xml:space="preserve">Weryfikacja: </w:t>
      </w:r>
    </w:p>
    <w:p>
      <w:pPr>
        <w:spacing w:before="20" w:after="190"/>
      </w:pPr>
      <w:r>
        <w:rPr/>
        <w:t xml:space="preserve">Ćwiczenia projektowe – poprawne wykonanie dokumentacji projektowej i zaliczenie ustne (poprawna odpowiedź na 5 z 10 pytań)</w:t>
      </w:r>
    </w:p>
    <w:p>
      <w:pPr>
        <w:spacing w:before="20" w:after="190"/>
      </w:pPr>
      <w:r>
        <w:rPr>
          <w:b/>
          <w:bCs/>
        </w:rPr>
        <w:t xml:space="preserve">Powiązane charakterystyki kierunkowe: </w:t>
      </w:r>
      <w:r>
        <w:rPr/>
        <w:t xml:space="preserve">Tr1A_U18, Tr1A_U20, Tr1A_U24</w:t>
      </w:r>
    </w:p>
    <w:p>
      <w:pPr>
        <w:spacing w:before="20" w:after="190"/>
      </w:pPr>
      <w:r>
        <w:rPr>
          <w:b/>
          <w:bCs/>
        </w:rPr>
        <w:t xml:space="preserve">Powiązane charakterystyki obszarowe: </w:t>
      </w:r>
      <w:r>
        <w:rPr/>
        <w:t xml:space="preserve">I.P6S_UW, III.P6S_UW.3.o, III.P6S_UW.2.o, III.P6S_UW.4.o</w:t>
      </w:r>
    </w:p>
    <w:p>
      <w:pPr>
        <w:keepNext w:val="1"/>
        <w:spacing w:after="10"/>
      </w:pPr>
      <w:r>
        <w:rPr>
          <w:b/>
          <w:bCs/>
        </w:rPr>
        <w:t xml:space="preserve">Charakterystyka U02: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poprawne wykonanie dokumentacji projektowej</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ustnego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2026-07-08T14:35:02+02:00</dcterms:created>
  <dcterms:modified xsi:type="dcterms:W3CDTF">2026-07-08T14:35:02+02:00</dcterms:modified>
</cp:coreProperties>
</file>

<file path=docProps/custom.xml><?xml version="1.0" encoding="utf-8"?>
<Properties xmlns="http://schemas.openxmlformats.org/officeDocument/2006/custom-properties" xmlns:vt="http://schemas.openxmlformats.org/officeDocument/2006/docPropsVTypes"/>
</file>