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 sprzedające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32, w tym:
• wykład - 15 godz,
• projektowanie - 15 godz,
• konsultacje - 2 godz.
Praca własna studenta - 20, w tym:
• studia literaturowe, przygotowanie do zaliczenia wykładu - 10 godz,
• prace domowe, przygotowanie do zajęć projektowych - 10 godz.
Razem 52 godzin 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• wykład - 15 godz,
• projektowanie - 15 godz,
•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• laboratorium - 15 godz
• konsultacje - 2 godz.
• prace domowe, przygotowanie do zajęć projektowych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mechatronicznych, informatyki,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Zapoznanie, na przykładzie urządzeń sprzedających, _x000B_z metodami projektowania systemów (oraz ich sieci) zapewniających współpracę urządzeń mechatronicznych _x000B_o różnych zasadach działania w celu realizacji _x000B_postawionego zadania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Wymagania stawiane systemom sprzedającym. Systemy lokalne. 
Systemy globalne.  Połączenia i przesyłanie informacji pomiędzy urządzeniami.  
Schemat funkcjonalny automatu. Zakresy zadań realizowane przez jego zespoły. Przesyłanie informacji.
Projektowanie elektromechanicznych zespołów napędowych, sterujących i wydających produkty o różnej postaci na przykładzie automatów sprzedających towary i usług.
Automatyczna kontrola monet i banknotów. 
Automatyczny system taryfowy.
Zabezpieczenia urządzeń i systemów przed włamaniami i warunkami zewnętrznymi.
Zakres ćwiczeń projektowych
Systemy płatnicze:	Analiza konstrukcji i działania urządzeń bankomatów i wpłatomatów. 
Automaty sprzedające napoje: Analiza konstrukcji i działania urządzeń
Automaty sprzedające drobne produkty	:Analiza konstrukcji i działania urządzeń
Automaty sprzedające bilety: Analiza konstrukcji i działania automatów biletowych i parkingowych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sumarycznej liczby punktów z testu kończącego wykład: 25 pkt. oraz prezentacji projektowych: 25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informacyjne producentów urządzeń
Materiały pomocnicze przygotowane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ASP W01: </w:t>
      </w:r>
    </w:p>
    <w:p>
      <w:pPr/>
      <w:r>
        <w:rPr/>
        <w:t xml:space="preserve">Ma wiedzę w zakresie fizyki, w tym w zakresie mechaniki klasycznej, optyki i fotoniki, fizyki ciała stałego, niezbędną do rozumienia zjawisk fizycznych w przyrodzie i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ASP W02: </w:t>
      </w:r>
    </w:p>
    <w:p>
      <w:pPr/>
      <w:r>
        <w:rPr/>
        <w:t xml:space="preserve">Ma uporządkowaną i podbudowaną wiedzę w zakresie elektrotechniki,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ASP W03: </w:t>
      </w:r>
    </w:p>
    <w:p>
      <w:pPr/>
      <w:r>
        <w:rPr/>
        <w:t xml:space="preserve">	Ma podstawową wiedzę na temat działania oraz budowy złożonych, zintegrowanych systemów mechaniczno-elektroniczno-optyczno-informatycznych.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ASP U01: </w:t>
      </w:r>
    </w:p>
    <w:p>
      <w:pPr/>
      <w:r>
        <w:rPr/>
        <w:t xml:space="preserve">Umie wykorzystać prawa fizyki przy projektowaniu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ASP U02: </w:t>
      </w:r>
    </w:p>
    <w:p>
      <w:pPr/>
      <w:r>
        <w:rPr/>
        <w:t xml:space="preserve">Potrafi pozyskiwać informacje z literatury, baz danych i innych źródeł, potrafi integrować informacje, wyciągać z nich wnioski a następnie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ASP U03: </w:t>
      </w:r>
    </w:p>
    <w:p>
      <w:pPr/>
      <w:r>
        <w:rPr/>
        <w:t xml:space="preserve">Potrafi dobrać czujniki do zastosowania w projektowanym urządzeniu sprzedającym.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ASP U04: </w:t>
      </w:r>
    </w:p>
    <w:p>
      <w:pPr/>
      <w:r>
        <w:rPr/>
        <w:t xml:space="preserve">Potrafi projektować urządzenie z wykorzystaniem podzespołów katalogowych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ASP S01: </w:t>
      </w:r>
    </w:p>
    <w:p>
      <w:pPr/>
      <w:r>
        <w:rPr/>
        <w:t xml:space="preserve">Jest gotów do podnoszenia kompetencji zawodowych, społecznych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ASP S02: </w:t>
      </w:r>
    </w:p>
    <w:p>
      <w:pPr/>
      <w:r>
        <w:rPr/>
        <w:t xml:space="preserve">Zna i rozumie pozatechniczne aspekty działalności inżynierskiej w obszarze mechatroniki,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2024-05-05T12:43:37+02:00</dcterms:created>
  <dcterms:modified xsi:type="dcterms:W3CDTF">2024-05-05T12:43:37+02:00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