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Architektury i technologie systemów internetowych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Bartłomiej Jacek Kubica, dr inż. Adam Andrzej Kozakiewicz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ATSUZ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62 godziny - praca nad projektem
60 godzin - studiowanie wykładów
8 h - uczestnictwo w konsultacjach i egzaminie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podstawowa znajomość następujących zagadnień: sieci komputerowe, tworzenie stron WWW, relacyjne bazy danych.
Wskazana jest ogólna znajomość zasad programowania i tworzenia projektów.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zagadnień dotyczących architektur i technologii internetowych.
W pierwszej części skoncentrowano się na nowoczesnych praktycznie wykorzystywanych technologiach do realizacji portali internetowych. 
Druga część przedstawia zagadnienia dotyczące architektury systemów prezentacji informacji oraz różnych aspektów prawidłowego udostępniania informacji w sieci: prawidłowej ergonomicznie i kontekstowo organizacji informacji, zapewnienia łatwości aktualizacji treści i bezpieczeństwa serwisu.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Wprowadzenie, protokół HTTP i HTML.
2. Języki znakowania, standard XML.
3. Język XML Schema i standard wymiany komunikatów SOAP.
4. Język XHTML, style kaskadowe CSS oraz arkusze stylów XSL.
5. Organizacja sieciowego dostępu do baz danych z wykorzystaniem PHP.
6. Serwery aplikacyjne. Usługi sieciowe (web services).
7. JavaScript - po stronie klienta a serwera.
8. Bezpieczeństwo usług sieciowych.
9. Architektura informacji - podstawowe pojęcia.
10. Schematy organizacji serwisów WWW.
11. Systemy etykietowania, nawigacji i wyszukiwania.
12. Narzędzia i algorytmy wyszukiwania i sortowania informacji - text mining, PageRank.
13. Tezaurusy, słowniki i metadane.
14. Projektowanie architektury informacji, architektura informacji w kontekście przedsiębiorstwa.
15. Systemy zarządzania treścią (CMS).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40% - projekt,
60% - egzamin.
Część praktyczna obejmuje opracowanie prostego portalu - za pomocą narzędzi poznanych na wykładzie lub innych podobnych (np. ASP.NET).
Opracowana strona ma spełniać standardy bezpieczeństwa, mieć odpowiednią architekturę informacji, być wygodna w użyciu oraz dostępna - w miarę możliwości - także dla osób niepełnosprawnych.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Welling L., Thomson L., PHP i MySQL. Tworzenie stron WWW. Wydanie drugie. Vademecum profesjonalisty, Helion, 2003 .
2. Rosenfeld, L., Morville P., Architektura informacji w serwisach internetowych, Helion (O'Reilly), 2003 .
3. Standardy W3C na stronie http://www.w3c.org/  .
4. Materiały o text mining w portlau http://www.text-mining.org/ .
5. Page L., Brin S., Motwani R., Winograd T., The PageRank Citation Ranking: Bringing Order to the Web, http://dbpubs.stanford.edu/pub/1999-66 .
6. Arasu A., Novak J., Tomkins A., Tomlin J.,  PageRank Computation and the Structure of the Web: Experiments and Algorithms, World Wide Web 2002 Conf., http://www2002.org/CDROM/poster/173.pdf
7. Wikipedia, aktualne opisy haseł, http://www.wikipedia.org/  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Tylko witryna w portalu OKNO.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K_W08: </w:t>
      </w:r>
    </w:p>
    <w:p>
      <w:pPr/>
      <w:r>
        <w:rPr/>
        <w:t xml:space="preserve">Nacisk na tworzenie stron i portali dostępnych dla niepełnosprawnych.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projektowych,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I.P7S_WK</w:t>
      </w:r>
    </w:p>
    <w:p>
      <w:pPr>
        <w:keepNext w:val="1"/>
        <w:spacing w:after="10"/>
      </w:pPr>
      <w:r>
        <w:rPr>
          <w:b/>
          <w:bCs/>
        </w:rPr>
        <w:t xml:space="preserve">Charakterystyka K2_W05: </w:t>
      </w:r>
    </w:p>
    <w:p>
      <w:pPr/>
      <w:r>
        <w:rPr/>
        <w:t xml:space="preserve">Zna metody i narzędzia tworzenia portali internetowych, np. HTML, XML, PHP, JavaScript,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projektowych,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III.P7S_WG.o, 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K2_U15: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projektowych,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I.P7S_UO, III.P7S_UW.4.o, 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K2_K02: </w:t>
      </w:r>
    </w:p>
    <w:p>
      <w:pPr/>
      <w:r>
        <w:rPr/>
        <w:t xml:space="preserve">Nacisk na znaczenie tworzonych rozwiązań i opracowanej architektury informacji dla instytucji i jej działania.
Podkreślanie znaczenia dostępności dla osób niepełnosprawnych.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projektowych,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I.P7S_KR, P7U_K</w:t>
      </w:r>
    </w:p>
    <w:p>
      <w:pPr>
        <w:pStyle w:val="Heading3"/>
      </w:pPr>
      <w:bookmarkStart w:id="5" w:name="_Toc5"/>
      <w:r>
        <w:t>Profil praktyczny - kompetencje społeczne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Charakterystyka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2026-09-12T04:55:59+02:00</dcterms:created>
  <dcterms:modified xsi:type="dcterms:W3CDTF">2026-09-12T04:55:59+02:00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