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teoretyczne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KERNTOPF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PTIUZ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w tym studiowanie materiałów dydaktycznych - 30, rozwiązywanie zadań 30, przygotowanie do egzaminu i egzamin 30, konsultacje 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(rozwiązywanie zadań i problemów)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wynikami teorii automatów i teorii języków formalnych (zwanej także lingwistyką matematyczną), które są wykorzystywane w wielu działach informatyki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Pojęcia podstawowe (alfabet, słowo, podsłowo, słownik, język)
2. Operacje na słowach i językach: złożenie (konkatenacja), potęga, odbicie zwierciadlane, iloraz prawostronny, domknięcie, iteracja
3. Definicja automatu skończonego Rabina-Scotta i porównanie jej z definicjami automatu skończonego Moore’a i automatu skończonego Mealy’ego
4. Graf przejść i tablica przejść automatu skończonego, przekształcenie automatu skończonego niedeterministycznego na deterministyczny
5. Wyrażenia regularne i języki regularne
6. Równoważność wyrażeń regularnych i ich upraszczanie
7. Prawostronne kongruencje, związki prawostronnych kongruencji z automatami skończonymi Rabina-Scotta
8. Synteza automatów skończonych, minimalizacja liczby stanów
9. Analiza automatów skończonych
10. Gramatyki formalne, generowanie języków przez gramatyki
11. Gramatyki i języki bezkontekstowe, wywody słów, drzewa wywodu, jednoznaczność gramatyk
12. Uproszczanie języków bezkontekstowych, postaci normalne
13. Automat ze stosem
14. Maszyny Turinga i automaty liniowo ograniczone
15. Hierarchia Chomsky’ego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Kowalski, A.W. Mostowski: Teoria automatów i lingwistyka matematyczna, PWN, Warszawa 1979 (I wyd.), 1992 (II wyd.).
2. W. Homenda: Elementy lingwistyki matematycznej i teorii automatów, Oficyna Wydawnicza PW, Warszawa 2005.
3. M. Foryś, W. Foryś: Teoria automatów i języków formalnych, Akademicka Oficyna Wydawnicza EXIT, Warszawa 2005.
4. J.E. Hopcroft, J.D. Ullman: Wprowadzenie do teorii automatów, języków i obliczeń, PWN, 
Warszawa 1994 (I wyd.), 2003 (II wyd.).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www.red.okno.pw.edu.pl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PTI_W01: </w:t>
      </w:r>
    </w:p>
    <w:p>
      <w:pPr/>
      <w:r>
        <w:rPr/>
        <w:t xml:space="preserve">student zna podstawowe pojęcia i wyniki z podstaw teoretycznych informatyki, potrzebne do opanowania wielu zagadnień z różnych dziedzin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PTI_U01: </w:t>
      </w:r>
    </w:p>
    <w:p>
      <w:pPr/>
      <w:r>
        <w:rPr/>
        <w:t xml:space="preserve">student potrafi formułować i rozwiązywać problemy z różnych dziedzin, które można przedstawić za pomocą takich podstawowych pojęć informatyki, jak model automatu lub język formalny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III.P7S_UW.o, I.P7S_UW, III.P7S_UW.1.o, P7U_U, 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PTI_K01: </w:t>
      </w:r>
    </w:p>
    <w:p>
      <w:pPr/>
      <w:r>
        <w:rPr/>
        <w:t xml:space="preserve">umiejętność rozwiązywania podstawowych problemów teoretycznych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2024-05-04T09:26:49+02:00</dcterms:created>
  <dcterms:modified xsi:type="dcterms:W3CDTF">2024-05-04T09:26:49+02:00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