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Dynarowska, dr inż. Agnieszka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h - studiowanie elektronicznych podręczników dostępnych na stronie przedmiotu
30 h - rozszerzanie wiedzy z wykorzystaniem zaproponowanej literatury i stron internetowych
30 h - samodzielne wykonywanie zadań z kolejnych działów fizyki, sugerowanych w materiałach
40 h - udział w sześciu sprawdzianach sukcesywnie publikowanych na stronie (rozwiązanie, przeslanie opiekunowi, analiza interakcyjna)
30 h - aktywny udział w konsultacjach odbywanych audytoryjnie z opiekunem akademickim.
30 h - wymiana merytorycznej korespondencji elektronicznej z opiekunem
-----
240 h - razem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ma charakter podstawowy. Wymagane są elementarne umiejętności z zakresu matematyki, umiejętność 
korzystania z materiałów w formie elektronicznej i  umiejętność zdalnego kontaktowania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w zwarty i poglądowy sposób podstawowych pojęć i prawidłowości fizycznych. Położono nacisk na ukazanie fundamentalnego i uniwersalnego charakteru praw fizyki. Uwypukla się prostotę opisu zjawisk przyrody. Mimo elementarnego charakteru wykładu włączone zostały zarysy teorii względności i fizyki mikroświata, których przyswojenie jest ważne w rozumieniu przyrody. 
Kurs stanowi podstawę dla specjalistycznej wiedzy szczegółowej z różnych dziedzin nauki i techniki zgodnych z kierunkiem studiów na danym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Mechanika: wprowadzenie, kinematyka, dynamika, zasady zachowania w mechanice, drgania 
• Mechanika relatywistyczna 
• Elementy termodynamiki: podstawowe pojęcia termodynamiki, zasady termodynamiki, teoria kinetyczna, termodynamika statystyczna 
• Elektromagnetyzm: pole elektryczne, prąd, pole magnetyczne, indukcja elektromagnetyczna 
• Fale elektromagnetyczne, optyka falowa 
• Elementy fizyki kwantowej 
• Struktura mikroświata: budowa atomu i jądra, cząstki elementarne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a. ocena aktywności studenta podczas trwania kursu (nadsyłane odpowiedzi i rozwiązania w ramach sześciu sprawdzianów), 
udział w konsultacjach)
b. ocena egzaminacyjna	
Egzamin jest ustny i obejmuje całość zagadnień zawartych w podręczniku. Przykładowe pytania egzaminacyjne zamieszczone są w witrynie 
Podstawy Fizyki (tematy teoretyczne).  
Punkty za aktywność i egzamin sumują się.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Orear, Fizyka, tom 1 i 2. Wydawnictwa Naukowo-Techniczne, Warszawa 1993. 
2. I.W. Sawieliew, Kurs Fizyki. Wydawnictwo Naukowe PWN, Warszawa 2000. 
3. D.Halliday, R.Resnick, J.Walker, Podstawy Fizyki, t.1-5, Wydawnictwo Naukowe PWN, Warszawa 2006. 
4. J.Walker, Podstawy Fizyki, Zbiór Zadań, Wydawnictwo Naukowe PWN, Warszawa 2005.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Efekt związany jest z uzyskaniem fundamentalnej wiedzy o strukturze i oddziaływaniach  a w szczególności: 
• Mechanika: kinematyka, dynamika, zasady zachowania w mechanice, drgania 
• Mechanika relatywistyczna 
• Elementy termodynamiki: podstawowe pojęcia termodynamiki, zasady termodynamiki, teoria kinetyczna, termodynamika statystyczna 
• Elektromagnetyzm: pole elektryczne, prąd, pole magnetyczne, indukcja elektromagnetyczna 
• Fale elektromagnetyczne, optyka falowa 
• Elementy fizyki kwantowej 
• Struktura mikroświata: budowa atomu i jądra, cząstki elementarne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Weryfikację stanowi addytywny schemat punktowania sześciu pisemnych sprawdzianów, aktywności na czterech dwugodzinnych konsultacjach oraz egzamin ustny.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Przyswojenie i zrozumienie materiału z fizyki oraz wykorzystanie zdobytej wiedzy do rozwiązywania zadań wymaga umiejętnego (selektywnego) sięgania do rekomendowanych i innych źródeł zarówno tradycyjnych jak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następuje w trakcie oceny sprawdzianów składających się z pytań teoretycznych i zadań tekstowych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K_U19: </w:t>
      </w:r>
    </w:p>
    <w:p>
      <w:pPr/>
      <w:r>
        <w:rPr/>
        <w:t xml:space="preserve">Umiejętność wykorzystania ogólnych praw fizyki do rozwiązania konkretnych problemów, dobór metod rozwiązania, świadomość dokonanych przybliżeń, interpretacja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samodzielnie wykonanych sprawdzianów. Wchodzą one z wagą 0,15 do końcowej oceny.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K_U01, K_U09,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I.P6S_UK, III.P6S_UW.1.o,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Wiedza z fizyki będącej nauką fundamentalną jest zaczynem refleksji o charakterze ogólnym. Ma wpływ na światopogląd i rozwija świadomość konieczności stałego pogłębiania i rozszerzania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Weryfikację stanowią elementy związane z kontaktem z nauczycielem akademickim, a więc konsultacje i ustny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2026-10-08T17:57:53+02:00</dcterms:created>
  <dcterms:modified xsi:type="dcterms:W3CDTF">2026-10-08T17:57:53+02:00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