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- 10h; zapoznanie ze wskazaną literaturą - 5h; przygotowanie do zajęć - 10h; Razem 25h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- 10h; zapoznanie ze wskazaną literaturą - 5h; przygotowanie do zajęć - 10h; 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wykonywania obliczeń projektowych typowych połączeń i elementów konstrukcyjnych maszyn przemysłu chemicznego oraz obliczeń parametrów pracy maszyn do transportu płynów.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połączeń spawanych, nitowych, gwintowych i kształtowych.
Obliczenia wytrzymałościowe wału mieszadła.
Obliczanie parametrów pracy pomp i sprężarek.
Wyznaczanie charakterystyk układów pomp.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oparciu o oceny punktowe za aktywność studenta na zajęciach oraz  poprawność wykonania obliczeń projektowych. Punktacja łączna = 0,1*(punkty za aktywność) + 0,9*(punkty za wykonanie projektu).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Lewandowski W. M.: Maszynoznawstwo chemiczne. Fundacja Poszanowania Energii, Gdańsk, 1998
2. Lewandowski W., Melcer A.: Zadania z maszynoznawstwa chemicznego. Wydawnictwo Politechniki Gdańskiej, Gdańsk 2011
3. Wilczewski T.: Pomoce projektowe z podstaw maszynoznawstwa chemicznego. Wydawnictwo Politechniki Gdańskiej, Gdańsk, 2008
4. Glaser R.: Materiały do wykładów i ćwiczeń z maszynoznawstwa i aparatury przemysłu chemicznego. Wydawnictwo Akademii Ekonomicznej im. Oskara Langego we Wrocławiu, Wrocław 2002
5. Błasiński H. i inni: Zadania z procesów podstawowych i aparatury procesowej. Wydawnictwo Politechniki Łódzkiej, Łódź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stosowania warunków wytrzymałościowych do obliczeń elementów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(normy przedmiotowe, zasoby internetowe, literatura fachowa, bazy danych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wykorzystywać programy komputerowe do obliczeń projektowych z zakresu maszynoznawstwa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wykorzystywać warunki wytrzymałościowe do obliczeń projektowych podstawowych elementów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U26: </w:t>
      </w:r>
    </w:p>
    <w:p>
      <w:pPr/>
      <w:r>
        <w:rPr/>
        <w:t xml:space="preserve">Wykonuje podstawowe obliczenia projektowe wybranych elementów konstrukcyjnych maszyn przemysłu chemicznego oraz obliczenia parametrów pracy maszyn do transportu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2026-10-02T18:31:00+02:00</dcterms:created>
  <dcterms:modified xsi:type="dcterms:W3CDTF">2026-10-02T18:31:00+02:00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