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ogólnowydziałowy: Ochrona przeciwpożarowa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Wiktor Lasota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WS1A_11/01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zaliczenia - 5,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kompetencji społecznych w zakresie podstaw inżynierii bezpieczeństwa pożarowego budynków, przekazanie wiedzy w zakresie pozwalającym na korzystanie z norm europejskich i przepisów w procesie projektowania.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pojęcia; W2 - Funkcje elementów  budynku w warunkach pożaru; W3 - Stany krytyczne bezpieczeństwa pożarowego; W4 - Reakcja na ogień; W5 - Toksyczność i dymotwórczość materiałów budowlanych; W6 - Wentylacja pożarowa; W7 - Odporność ogniowa; W8 - Zabezpieczenia ogniochronne; W9 - Rozwiązania elementów i instalacji z uwagi na bezpieczeństwo pożarowe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oceny dostatecznej z pisemnego kolokwium.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Kosiorek M.: Bezpieczeństwo pożarowe budynków. Budownictwo ogólne, Tom 2, rozdz. 9, Arkady, Warszawa 2005;  2. Kosiorek M. i inni: cykl artykułów w Materiałach Budowlanych 10/2005  - 3/2007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Ma wiedzę w zakresie fizyki, chemii, fizykochemii spalania, termodynamiki niezbędną do formułowania i rozwiązywania typowych prostych zadań związanych z projektowaniem zabezpieczeń przeciwpożarowych.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W17: </w:t>
      </w:r>
    </w:p>
    <w:p>
      <w:pPr/>
      <w:r>
        <w:rPr/>
        <w:t xml:space="preserve">Ma podstawową wiedzę w zakresie stosowania standardów, przepisów i norm związanych z bezpieczeństwem pożarowym budynków.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W18: </w:t>
      </w:r>
    </w:p>
    <w:p>
      <w:pPr/>
      <w:r>
        <w:rPr/>
        <w:t xml:space="preserve">Ma szczegółową wiedzę związaną z doborem klasy odporności ogniowej elementów budynku i podziałami budynku na strefy pożarowe.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ważności i rozumienia pozatechnicznych aspektów i skutków działalności inżynierskiej, w tym jej wpływu na środowisko i bezpieczeństwo ludzi.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2026-03-22T03:42:48+01:00</dcterms:created>
  <dcterms:modified xsi:type="dcterms:W3CDTF">2026-03-22T03:42:48+01:00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