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danych technicznych - projekt</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CS1A_01P</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się do zajęć -10, zapoznanie ze wskazaną literaturą - 5, przygotowanie prezentacji - 20, razem - 50;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się do zajęć - 10 h, zapoznanie ze wskazaną literaturą - 5 h, przygotowanie prezentacji - 20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 10-12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P1 – Zadanie projektowe komunikacja werbalna – tangram; odtworzenie figury na podstawie opisu werbalnego. P2 – Zadanie projektowe zasady Gestalt – opisanie praw percepcji użytych w zestawie stron www i wskazanie elementów ich zastosowania. P3 – Zadanie projektowe barwa – opisanie odniesień, jakie można przypisać poszczególnej barwie biorąc pod uwagę oddziaływanie psychologiczne, oddziaływanie symboliczne, oddziaływanie kulturowe, oddziaływanie polityczne, oddziaływanie związane z tradycją czy historią.  P4 – Zadanie projektowe wyróżnienia – opisanie wskazując przykłady typy kontrastu (walorowy - jasny ciemny, rozmiarowy - duży mały, ciężkości, kształtu, położenia, kierunku, tekstury, struktury) i elementy przyciągające uwagę (negatywy, nadruki, inicjały, cienie, linie i ramki, elementy obrócone, wzory, gradient, kierowanie wzroku postaci) na zestawie rysunków. P5 – Zadanie projektowe typografia - scharakteryzowanie spośród zestawu krojów pisma krojów szefowych, bezszeryfowych, jednoelementowych, proporcjonalnych, maszynowych, ekonomicznych, jasnych oraz zidentyfikowanie i scharakteryzowanie kroju pisma zastosowanego na wybranej stronie internetowej. P6 - Zadanie projektowe afisz. Przygotowanie afisza, zaproszenia na konferencję naukową na podstawie materiałów informacyjnych o konferencji. P7 – Zadanie projektowe tabele. Rysowanie poprawnej tabeli na podstawie danych zawartych w tabeli źródłowej.  P8 – Zadanie projektowe wykresy - dokonanie opisu zestawu wykresów pod kątem błędów w ich przygotowaniu i zaproponowanie sposobu ich poprawienia. P9 – Zadanie projektowe wykresy - przygotowanie wykresu na podstawie zestawu danych. P10 – Zadanie projektowe prezentacja aspekty strukturalne - opisanie przestrzegania prawidłowości struktury prezentacji i struktury poszczególnych slajdów dla zestawu prezentacji. P11 – Zadanie projektowe prezentacja aspekty werbalne i graficzne - opisanie przestrzegania zasad przegotowania prezentacji pod kątem aspektów werbalnych, typografii, list punktowanych, barwy, grafiki dla zestawu prezentacji. P12 i P13 – Zadanie projektowe prezentacja - przygotowanie prezentacji na zadany temat dla zdefiniowanej grupy odbiorców. P14 – Zadanie projektowe ocena prezentacji - ocena rankingowa prezentacji przygotowanej przez studentów wykorzystując zasady przygotowania skutecznych prezentacji. P15 - Zadanie projektowe QR kody. Komunikacja za pomocą QR kodów. Odczytanie informacji (smartfon, strona internetowa). Zapisanie informacji za pomocą QR kodu. Przygotowanie plików pdf. Wirtualna drukarka. </w:t>
      </w:r>
    </w:p>
    <w:p>
      <w:pPr>
        <w:keepNext w:val="1"/>
        <w:spacing w:after="10"/>
      </w:pPr>
      <w:r>
        <w:rPr>
          <w:b/>
          <w:bCs/>
        </w:rPr>
        <w:t xml:space="preserve">Metody oceny: </w:t>
      </w:r>
    </w:p>
    <w:p>
      <w:pPr>
        <w:spacing w:before="20" w:after="190"/>
      </w:pPr>
      <w:r>
        <w:rPr/>
        <w:t xml:space="preserve">Zaliczenie przedmiotu odbywa się wyłącznie w trybie uczestnictwa w zajęciach projektowych.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i stanowi podstawę do wystawienia oceny. Za zajęcia niezaliczone uważa się projekty, za które student uzyska mniej niż połowę możliwych do zdobycia punktów. Nie można przekroczyć limitu dwóch niezaliczonych projektów w czasie semestru, przy czym nie dotyczy to zadania końcowego, które student musi wykonać i zaliczyć. 
Ocena końcowa obliczana jest jako średnia ważona: oceny (w procentach) zadań wykonywanych podczas ćwiczeń (c) i wagi przypisanej do zadania (w). 
Oceny: dla s ≥ 91% ocena 5.0, dla 81% ≤ s &lt; 90% ocena 4.5, dla 71% ≤ s &lt; 80% ocena 4.0, dla 61% ≤ s &lt; 70% ocena 3.5, dla 51% ≤ s &lt; 60%, ocena 3.0, dla s &lt; 51% ocena 2.0.
W semestrze, w którym nie ma zajęć, zaliczanie przedmiotu nie jest możliwe.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Biecek P., Odkrywać! Ujawniać! Objaśniać! Zbiór esejów o sztuce prezentowania danych, Fundacja Naukowa Smarter, Warszawa 2016. 2. Wolański A., Edycja tekstów, Praktyczny poradnik, Wydawnictwo Naukowe PWN, Warszawa 2011. 3.Strange N., Zasłona dymna. Jak naginać fakty i liczby do swoich potrzeb, Onepress, Warszawa 2008. 4.Jarzina J., Tajniki typografii dla każdego, Mikom, Warszawa, 2003 5.Niedzicki W., Sekrety prezentacji nauki, Ambernet, Warszawa 2004.</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U04: </w:t>
      </w:r>
    </w:p>
    <w:p>
      <w:pPr/>
      <w:r>
        <w:rPr/>
        <w:t xml:space="preserve">Potrafi konsturować komunikaty. Potrafi zastosować dobre praktyki wizualizacji i infografiki.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w grafice informacyjnej.</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K05: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K08: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zdefiniowania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2026-09-13T22:47:14+02:00</dcterms:created>
  <dcterms:modified xsi:type="dcterms:W3CDTF">2026-09-13T22:47:14+02:00</dcterms:modified>
</cp:coreProperties>
</file>

<file path=docProps/custom.xml><?xml version="1.0" encoding="utf-8"?>
<Properties xmlns="http://schemas.openxmlformats.org/officeDocument/2006/custom-properties" xmlns:vt="http://schemas.openxmlformats.org/officeDocument/2006/docPropsVTypes"/>
</file>