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Ćwiczenia rachunkowe z chemii fizycznej</w:t>
      </w:r>
    </w:p>
    <w:p>
      <w:pPr>
        <w:keepNext w:val="1"/>
        <w:spacing w:after="10"/>
      </w:pPr>
      <w:r>
        <w:rPr>
          <w:b/>
          <w:bCs/>
        </w:rPr>
        <w:t xml:space="preserve">Koordynator przedmiotu: </w:t>
      </w:r>
    </w:p>
    <w:p>
      <w:pPr>
        <w:spacing w:before="20" w:after="190"/>
      </w:pPr>
      <w:r>
        <w:rPr/>
        <w:t xml:space="preserve">dr hab. inż. Andrzej Marciniak, prof. uczellni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CS1A_10C</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-30,przygotowanie do zajęć-10, przygotowanie do kolokwium - 10, razem -50;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Ćwiczenia: do 24</w:t>
      </w:r>
    </w:p>
    <w:p>
      <w:pPr>
        <w:keepNext w:val="1"/>
        <w:spacing w:after="10"/>
      </w:pPr>
      <w:r>
        <w:rPr>
          <w:b/>
          <w:bCs/>
        </w:rPr>
        <w:t xml:space="preserve">Cel przedmiotu: </w:t>
      </w:r>
    </w:p>
    <w:p>
      <w:pPr>
        <w:spacing w:before="20" w:after="190"/>
      </w:pPr>
      <w:r>
        <w:rPr/>
        <w:t xml:space="preserve">Celem przedmiotu jest uzyskanie przez studenta wiedzy i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Obliczanie zmian funkcji termodynamicznych, pracy i efektu cieplnego przemian gazów doskonałych i faz skondensowanych. Obliczanie standardowych funkcji termodynamicznych reakcji chemicznych w dowolnej temperaturze. Równowagi fazowe w układach jednoskładnikowych (krzywa parowania, topnienia), zależność entalpii parowania od temperatury. Bilans materiałowy układu reagującego. Obliczanie składu równowagowego reakcji z udziałem reagentów gazowych oraz faz skondensowanych. Określanie kierunku zachodzenia reakcji chemicznych. Kinetyka chemiczna.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nieorganicznej, fizycznej i analitycznej.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ogólną z zakresu stosowania termodynamiki do określania możliwości przebiegu reakcji.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W15: </w:t>
      </w:r>
    </w:p>
    <w:p>
      <w:pPr/>
      <w:r>
        <w:rPr/>
        <w:t xml:space="preserve">Zna podstawowe metody, techniki, narzędzia i materiały stosowane przy rozwiązywaniu prostych zadań inżynierskich z zakresu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K04: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Dyskusja </w:t>
      </w:r>
    </w:p>
    <w:p>
      <w:pPr>
        <w:spacing w:before="20" w:after="190"/>
      </w:pPr>
      <w:r>
        <w:rPr>
          <w:b/>
          <w:bCs/>
        </w:rPr>
        <w:t xml:space="preserve">Powiązane charakterystyki kierunkowe: </w:t>
      </w:r>
      <w:r>
        <w:rPr/>
        <w:t xml:space="preserve">C1A_K04</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2024-05-05T11:38:47+02:00</dcterms:created>
  <dcterms:modified xsi:type="dcterms:W3CDTF">2024-05-05T11:38:47+02:00</dcterms:modified>
</cp:coreProperties>
</file>

<file path=docProps/custom.xml><?xml version="1.0" encoding="utf-8"?>
<Properties xmlns="http://schemas.openxmlformats.org/officeDocument/2006/custom-properties" xmlns:vt="http://schemas.openxmlformats.org/officeDocument/2006/docPropsVTypes"/>
</file>