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technologii chemicznej</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CS1A_03_01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kolokwium - 10,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wskazanych w odpowiednio dobranym podzbiorze informacji zawartych w modułach wymaganych do uzyskania Europejskiego Certyfikatu Umiejętności Komputerowych (ECDL – European Computer Driving Licence).</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dane liczbowe, alfanumeryczne, obrazy, dźwięki. Formalizacja informacji. System komunikacyjny. W2 – Jednostki informacji. Systemy zapisu liczb. System dwójkowy, dziesiętny, szesnastkowy. Zamiana liczb z różnych systemów zapisu. W3 – Zapis wartości boolowskich. Operatory logiczne. Systemy zapisu liczb naturalnych. W4 – Systemy zapisu liczb całkowitych. W5 – Systemy zapisu liczb rzeczywistych. Systemy stało i zmiennoprzecinkowe. W6 – Standard zapisu IEEE 754. W7 – Systemy zapisu znaków alfanumerycznych i tekstów. Kody ASCII i Unicode. Kodowanie polskich znaków. Pliki binarne i tekstowe. Formaty plików. </w:t>
      </w:r>
    </w:p>
    <w:p>
      <w:pPr>
        <w:keepNext w:val="1"/>
        <w:spacing w:after="10"/>
      </w:pPr>
      <w:r>
        <w:rPr>
          <w:b/>
          <w:bCs/>
        </w:rPr>
        <w:t xml:space="preserve">Metody oceny: </w:t>
      </w:r>
    </w:p>
    <w:p>
      <w:pPr>
        <w:spacing w:before="20" w:after="190"/>
      </w:pPr>
      <w:r>
        <w:rPr/>
        <w:t xml:space="preserve">Zaliczenie przedmiotu następuje na postawie kolokwium zaliczeniowego. Do zaliczenia kolokwium wymagane jest uzyskanie co najmnie 51% punktów. 
Oceny: 	dla s ≥ 91% ocena 5.0, dla 81% ≤ s &lt; 90% ocena 4.5, dla 71% ≤ s &lt; 80% ocena 4.0, dla 61% ≤ s &lt; 70% ocena 3.5, 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Ma wiedzę z zakresu technologii informacyjnych, w tym znajomość oprogramowania przydatnego w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2024-05-04T08:14:10+02:00</dcterms:created>
  <dcterms:modified xsi:type="dcterms:W3CDTF">2024-05-04T08:14:10+02:00</dcterms:modified>
</cp:coreProperties>
</file>

<file path=docProps/custom.xml><?xml version="1.0" encoding="utf-8"?>
<Properties xmlns="http://schemas.openxmlformats.org/officeDocument/2006/custom-properties" xmlns:vt="http://schemas.openxmlformats.org/officeDocument/2006/docPropsVTypes"/>
</file>