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w:t>
      </w:r>
    </w:p>
    <w:p>
      <w:pPr>
        <w:keepNext w:val="1"/>
        <w:spacing w:after="10"/>
      </w:pPr>
      <w:r>
        <w:rPr>
          <w:b/>
          <w:bCs/>
        </w:rPr>
        <w:t xml:space="preserve">Koordynator przedmiotu: </w:t>
      </w:r>
    </w:p>
    <w:p>
      <w:pPr>
        <w:spacing w:before="20" w:after="190"/>
      </w:pPr>
      <w:r>
        <w:rPr/>
        <w:t xml:space="preserve">dr hab. inż. Andrzej Marciniak,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CS1A_10</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egzaminu - 20, razem - 50; Razem - 50h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w zakresie termodynamiki, termochemii, statyki i kinetyki reakcji chemicznych.</w:t>
      </w:r>
    </w:p>
    <w:p>
      <w:pPr>
        <w:keepNext w:val="1"/>
        <w:spacing w:after="10"/>
      </w:pPr>
      <w:r>
        <w:rPr>
          <w:b/>
          <w:bCs/>
        </w:rPr>
        <w:t xml:space="preserve">Treści kształcenia: </w:t>
      </w:r>
    </w:p>
    <w:p>
      <w:pPr>
        <w:spacing w:before="20" w:after="190"/>
      </w:pPr>
      <w:r>
        <w:rPr/>
        <w:t xml:space="preserve">Równanie stanu gazu doskonałego. Gazy rzeczywiste (wirialne równanie stanu, równanie van der Waalsa), współczynnik ściśliwości (kompresji), zasada stanów odpowiadających sobie. Termodynamika: funkcje termodynamiczne i wiążące je zależności, tablice Bridgmana. Pojemność cieplna. Zasady termodynamiki. Termochemia. Standardowe funkcje termodynamiczne reakcji, tworzenia. Potencjał chemiczny. Równowagi fazowe w układach jednoskładnikowych. Równanie Clapeyrona. Diagramy fazowe, interpretacja. Równowaga ciecz-para w układach dwuskładnikowych, diagramy fazowe, interpretacja. Układy idealne i rzeczywiste. Prawo Raoulta, Henry’ego. Równowaga ciecz-ciecz w układach dwu- i trójskładnikowych. Typy diagramów, interpretacja. Równowaga ciecz-ciało stałe w układach dwuskładnikowych. Diagramy fazowe, interpretacja, krzywe chłodzenia. Termodynamiczne funkcje mieszania roztworów idealnych i rzeczywistych. Statyka reakcji chemicznych. Współrzędna reakcji. Entalpia swobodna reakcji w funkcji współrzędnej reakcji. Iloraz reakcji. Termodynamiczna stała równowagi reakcji. Wpływ warunków na położenie stanu równowagi. Kinetyka reakcji chemicznych. Równania kinetyczne, postać całkowa. Reakcje następcze, równoległe, odwracalne. Wpływ temperatury na szybkość reakcji. Teoria kompleksu aktywnego. Kataliza, autokataliza. Metody wyznaczania rzędu i stałej szybkości reakcji.</w:t>
      </w:r>
    </w:p>
    <w:p>
      <w:pPr>
        <w:keepNext w:val="1"/>
        <w:spacing w:after="10"/>
      </w:pPr>
      <w:r>
        <w:rPr>
          <w:b/>
          <w:bCs/>
        </w:rPr>
        <w:t xml:space="preserve">Metody oceny: </w:t>
      </w:r>
    </w:p>
    <w:p>
      <w:pPr>
        <w:spacing w:before="20" w:after="190"/>
      </w:pPr>
      <w:r>
        <w:rPr/>
        <w:t xml:space="preserve">Ocena z egzaminu pisemnego.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Ufnalski W. Wprowadzenie do termodynamiki chemicznej. OW PW, 2004. 
2. Ufnalski W. Równowagi chemiczne: algorytmy obliczeń, interpretacja i symulacje komputerowe. OW PW, 2010. 
3. Ufnalski W. Równowagi i diagramy fazowe: algorytmy obliczeń, interpretacje i symulacje komputerowe. OW PW, 2008. 
4. Buchowski H., Ufnalski W. Fizykochemia gazów i cieczy. WNT, 1998. 
5. Buchowski H., Ufnalski W. Podstawy termodynamiki. WNT, 1998. 
6. Ufnalski W. Obliczenia fizykochemiczne. OW PW, 1995.
7. Buchowski H., Ufnalski W. Roztwory. WNT, 1995. 
8. Buchowski H., Ufnalski W. Gazy, ciecze, płyny. WNT, 1994. 
9. Atkins P.W., Chemia fizyczna, PWN 2012. 
10. Atkins P.W., Podstawy chemii fizycznej, PWN 2009. 
11. Molski A. Wprowadzenie do kinetyki chemicznej. WNT, 2001. 
12. Schwetlick K. Kinetyczne metody badania mechanizmów reakcji. PWN, 1975.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8 Programu NERW.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 </w:t>
      </w:r>
    </w:p>
    <w:p>
      <w:pPr/>
      <w:r>
        <w:rPr/>
        <w:t xml:space="preserve">Ma wiedzę z zakresu chemii fizycznej.</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C1A_W04</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W10: </w:t>
      </w:r>
    </w:p>
    <w:p>
      <w:pPr/>
      <w:r>
        <w:rPr/>
        <w:t xml:space="preserve">Ma wiedzę ogólną z zakresu stosowania termodynamiki do określania możliwości przebiegu reakcji.</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C1A_W10</w:t>
      </w:r>
    </w:p>
    <w:p>
      <w:pPr>
        <w:spacing w:before="20" w:after="190"/>
      </w:pPr>
      <w:r>
        <w:rPr>
          <w:b/>
          <w:bCs/>
        </w:rPr>
        <w:t xml:space="preserve">Powiązane charakterystyki obszarowe: </w:t>
      </w:r>
      <w:r>
        <w:rPr/>
        <w:t xml:space="preserve">P6U_W</w:t>
      </w:r>
    </w:p>
    <w:p>
      <w:pPr>
        <w:keepNext w:val="1"/>
        <w:spacing w:after="10"/>
      </w:pPr>
      <w:r>
        <w:rPr>
          <w:b/>
          <w:bCs/>
        </w:rPr>
        <w:t xml:space="preserve">Charakterystyka W15: </w:t>
      </w:r>
    </w:p>
    <w:p>
      <w:pPr/>
      <w:r>
        <w:rPr/>
        <w:t xml:space="preserve">Zna podstawowe metody, techniki, narzędzia i materiały stosowane przy rozwiązywaniu prostych zadań inżynierskich z zakresu technologii chemicznej.</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C1A_W15</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właściwie dobranych źródeł, także w języku obcym w zakresie technologii chemicznej; potrafi integrować uzyskane informacje, dokonywać ich interpretacji, a także wyciągać wnioski oraz formułować i uzasadniać opinie.</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C1A_U01</w:t>
      </w:r>
    </w:p>
    <w:p>
      <w:pPr>
        <w:spacing w:before="20" w:after="190"/>
      </w:pPr>
      <w:r>
        <w:rPr>
          <w:b/>
          <w:bCs/>
        </w:rPr>
        <w:t xml:space="preserve">Powiązane charakterystyki obszarowe: </w:t>
      </w:r>
      <w:r>
        <w:rPr/>
        <w:t xml:space="preserve">P6U_U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2024-05-07T21:59:39+02:00</dcterms:created>
  <dcterms:modified xsi:type="dcterms:W3CDTF">2024-05-07T21:59:39+02:00</dcterms:modified>
</cp:coreProperties>
</file>

<file path=docProps/custom.xml><?xml version="1.0" encoding="utf-8"?>
<Properties xmlns="http://schemas.openxmlformats.org/officeDocument/2006/custom-properties" xmlns:vt="http://schemas.openxmlformats.org/officeDocument/2006/docPropsVTypes"/>
</file>