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Łucja Dybowska-Sarapuk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47h w tym:
a) wykład – 15h
b) ćwiczenia - 15h
c) laboratorium - 15h
d) konsultacje - 2h
2) Praca własna studenta 40h, w tym:
a) przygotowania do zadań laboratoryjnych i wykonania sprawozdań - 15h
b) studia literatury – 10h
c) przygotowanie do ćwiczeń i prezentacje - 15h
w sumie: 87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52h, w tym:
a) wykład – 15h
b) ćwiczenia - 15h
c) laboratorium - 15h
d) konsultacje - 7h
suma: 52h (2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47h w tym:
a) wykład – 15h
b) ćwiczenia - 15h
c) laboratorium - 15h
d) konsultacje - 2h
2) Praca własna studenta 40h, w tym:
a) przygotowania do zadań laboratoryjnych i wykonania sprawozdań - 15h
b) studia literatury – 10h
c) przygotowanie do ćwiczeń i prezentacje - 15h
w sumie: 87 (3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Samodzielne prowadzenie pracy badawczej zarówno naukowej jak i przemysłowej, zgodnie ze współczesnymi wymaganiami środowiska naukowego i otoczenia społeczno-gospodarczego. Zakres przedmiotu obejmuje szeroki zbiór zagadnień od pozyskania finansowania na prace badawcze, przez organizację zespołu badawczego i zaplecza technicznego, planowanie i prowadzenie eksperymentu, po umiejętność prezentowania i publikowania wyników. Uczestnik zdobędzie umiejętności zidentyfikowania i formułowania problemu badawczego przez analizę informacji i syntezę wiedzy, pozna zasady przygotowywania wniosków o finansowanie projektu badawczego lub propozycji inwestorskiej na prace rozwojowe, a także zapozna się ze strukturą publikacji naukowych i z technikami zrozumiałego przekazywanie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Definiowanie problemu badawczego i waga odpowiedniej nomenklatury. Techniki stosowane do analizy problemów: metoda naukowa, metoda Feinmana, metoda sokratyczna. Poszukiwanie informacji w źródłach literaturowych (publikacje, patenty, doniesienia medialne), analiza informacji pod kątem wiarygodności i przydatności. Planowanie eksperymentu od strony merytorycznej, kompetencji zespołu, zasobów, harmonogramu i budżetu. Dokumentowanie i analiza wyników badań, wraz z dyskusją i wkładem w rozwój dziedziny naukowej. Upowszechnianie wyników badań: publikacje naukowe, prezentacje naukowe, plakaty konferencyjne, doniesienia medialne. Źródła finansowania prac badawczych w środowisku naukowym i przemysłowym. Przedstawienie struktury administracyjnej jednostek naukowych i badawczo-rozwojowych. Koncepcja open science. 
Projekt: Opracowanie koncepcji projektu badawczego na podstawie stanu wiedzy ze źródeł literaturowych i patentów. Prezentacja wyników analizy literaturowej, wyników badań, opracowanie wniosku o finansowanie badań naukowych i przemysłowych.
Laboratorium: Przygotowanie planu eksperymentu i realizacja dla wybranych procesów z zakresu technologii elektroniki, wytwarzania przyrostowego, technologii nanokompozytów. Zapoznanie ze stanowiskami badawczymi w jednostce naukowej, w jednostce badawczo-rozwojowej i w dziale badawczo-rozwojowym MSP.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wniosku o finansowanie badań (40%), ocena projektu (30%), ocena realizacji eksperymentów laboratoryjnych (30%)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www.nauka.gov.pl
Korzyński M., Metodyka eksperymentu, Wydawnictwa Naukowo-Techniczne 2013
R. Zieliński, Planowanie eksperymentu, PWN,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TB_W01: </w:t>
      </w:r>
    </w:p>
    <w:p>
      <w:pPr/>
      <w:r>
        <w:rPr/>
        <w:t xml:space="preserve">Ma pogłębioną wiedzę z zakresu metod i narzędzi koniecznych do opracowania i przeprowadzenia eksperymentu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wniosku o finansowanie projektu badawczego.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TB_U01: </w:t>
      </w:r>
    </w:p>
    <w:p>
      <w:pPr/>
      <w:r>
        <w:rPr/>
        <w:t xml:space="preserve">Potrafi zaplanować i przeprowadzić eksperymenty badawcze
Potrafi przeprowadzić analizę informacji literaturowej
Potrafi wyciągnąć wnioski z wyników badań i je zaprezentować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na podstawie przedstawionego planu badań i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K_U13, K_U14, K_U15,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TB_K01: </w:t>
      </w:r>
    </w:p>
    <w:p>
      <w:pPr/>
      <w:r>
        <w:rPr/>
        <w:t xml:space="preserve">Potrafi współpracować z zespołem badawczym podczas planowania i przeprowadzenia eksperymentu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zajęć i jakości uzyskanych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2024-05-04T16:42:16+02:00</dcterms:created>
  <dcterms:modified xsi:type="dcterms:W3CDTF">2024-05-04T16:42:16+02:00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