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 standardy zapisu sygnałów cyfrowych na nośnikach pamięci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TSZSC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18h, w tym:
a) wykład - 15h;
b) ćwiczenia - 0h;
c) laboratorium - 0h;
d) projekt - 0h;
e) konsultacje  - 3h;
2) Praca własna studenta 18 h, w tym:
a) przygotowanie do kolokwiów zaliczeniowych i egzaminu - 15h;
b) studia literaturowe - 3h;
Suma: 36 h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bezpośrednich: 18h, w tym: 
a) wykład - 15h;
b) ćwiczenia - 0h;
c) laboratorium - 0h;
d) projekt - 0h;
e)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Korzystna znajomość podstaw przetwarzania cyfrowego sygnałów dźwiękowych i telewizyjnych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trakcie wykładu zdobywa informacje przygotowujące go do uczestniczenia w procesach tworzenia i przekazu informacji multimedialnych. Potrafi racjonalnie wybrać rodzaj nośnika, standard i format zapisu odpowiedni dla danego typu informacji multimedialnej, przewidywanego zakresu jej rozpowszechniania oraz typu odbiorcy.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Nośniki informacji multimedialnych. Kryteria oceny przydatności nośnika. Rejestracja sygnałów cyfrowych 
na nośnikach magnetycznych. Magnetyczny zapis i odczyt sygnału cyfrowego. Rodzaje zapisu magnetycznego i napędów. Zapis liniowy, liniowy serpentynowy, helikalny. Jedno- i wielośladowa śladowa rejestracja sygnałów. Matrycowanie. Taśmy magnetofonowe. Zapis równoległy i prostopadły. Czynniki wpływające na trwałość zapisu (np. efekt supermagnetyczny). Rozdzielczość magnetyczna. Gęstość zapisu.
Strimery. Strimery z wirującymi głowicami zapisującymi (DAT/DDS). Strimery z nieruchomymi głowicami zapisującymi (DLT, DLT-VS, SDLT, SLR, LTO). Głowice napędów. Kartridże. Parametry techniczno- użytkowe sytemów.
Dyski optyczne i ich formaty. Istotne w rejestracji właściwości wiązki laserowej. Budowa dysku tłoczonego jednostronnego jednowarstwowego. Ścieżka. Pity. Mastering. Naświetlanie i wywoływanie wzorca. Produkcja masowa. 
Format CD. Parametry. Napęd CD. Odczyt. Ogniskowanie wiązki na dysku. Działanie fotodetektora czterosegmentowego. Śledzenie ścieżki w układzie jedno- i trójwiązkowym. Pochodne CD (CD-DA, CD-ROM; Mode I i II, CD- G i CD-Text, CCD-SBM, CD-4D, CD-ROM XA, CD-E).
Format DVD. Rodzaje dysków (DVD-9, DVD-2, DVD-18, DVD-6). Zapis przeciwsobny. Napęd. laserowa głowica odczytująca. Zapewnienie kompatybilności z CD. Śledzeni ścieżki. Produkcja dysków DVD (JS/JW, DS/JW, JS/DW,DS./DW). Formaty DVD (DVD-Video, AVCHD, DVD-Audio: -DXD, -2xHD, SACD – format DSD). Przeznaczenie, właściwości.
Format Blu-ray. Specyfikacja techniczna. Napęd. laserowa głowica odczytująca. Rodzaje dysków. Płyty jedno- i wielowarstwowe. Technologia produkcji. Formaty BD (BD-Rom: BD-HDMV w tym BR-3D, BD-J, HFPA, UDO). Przeznaczenie, właściwości.
Zapis na dyskach optycznych. Typy rejestracji (WORM i PC) i zasada zapisu, właściwości. Formaty zapisu (CD-R, CD-RW, DVD-R, DVD-R DL, do authoringu i do ogólnego użytku, DVD-RW, DVD+RW, DVD-RAM, BD-R, BD-RE, dyski UDO)  Budowa płyty. Struktura danych na dysku, Sposoby nagrywania (CLV, CAV, ZCLV, PCAV), Właściwości i zastosowania poszczególnych typów. Kartridże i napędy.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Testy sprawdzające po każdym dziale tematycznym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Zakres tematyczny przedmiotu jest kontynuacją wiedzy, którą student uzyskuje w ramach przedmiotu „Podstawy przetwarzania cyfrowego sygnałów dźwiękowych i telewizyjnych”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TSZSC_2st_W01: </w:t>
      </w:r>
    </w:p>
    <w:p>
      <w:pPr/>
      <w:r>
        <w:rPr/>
        <w:t xml:space="preserve">Student w trakcie wykładu zdobywa wiedzę przygotowującą go do uczestniczenia w procesach tworzenia i przekazu informacji multimedialnych.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TSZSC_2st_W02: </w:t>
      </w:r>
    </w:p>
    <w:p>
      <w:pPr/>
      <w:r>
        <w:rPr/>
        <w:t xml:space="preserve">Student posiada wiedzę dotyczącą stosowanych metod rejestracji sygnałów cyfrowych w szczególności audio i wideo.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TSZSC_2st_U01: </w:t>
      </w:r>
    </w:p>
    <w:p>
      <w:pPr/>
      <w:r>
        <w:rPr/>
        <w:t xml:space="preserve">Potrafi racjonalnie wybrać technikę i standard zapisu informacji cyfrowej odpowiedni dla jej typu, przewidywanego zakresu rozpowszechniania oraz rodzaju odbiorcy.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umiejętności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K_U01, K_U03, K_U05,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I.P7S_UK,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TSZSC_2st_K01: </w:t>
      </w:r>
    </w:p>
    <w:p>
      <w:pPr/>
      <w:r>
        <w:rPr/>
        <w:t xml:space="preserve">Rozumie potrzebę ciągłego rozszerzania wiedzy, oraz ma świadomość ważności i zrozumienie pozatechnicznych aspektów i skutków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Dyskusje w czasie wykładu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2024-05-19T01:39:27+02:00</dcterms:created>
  <dcterms:modified xsi:type="dcterms:W3CDTF">2024-05-19T01:39:27+02:00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