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Jakubowska,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zaliczenia: 10h
Razem: 52h (2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(34h):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świat nanotechnologii, nanomateriałów elektronicznych i nanostruktur, elektroniki drukowanej i strukturalnej. Zaznajomienie z zaawansowanymi technologiami oraz aplikacjami nowoczesnych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świat nanotechnologii i nanomateriałów. Nanocząstki i sposoby ich wytwarzania, Czochralski i technologia krzemowa, elektronika drukowana, elektronika strukturalna,  sitodruk i elektronika elastyczna, mikrodruk, montaż. Poznanie technik badawczych w nanotechnologii. Zapoznanie się z światowym trendem w kontekście nanotechnologii i ich aplikacji w elektronice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Huczko, Nanorurki węglowe, Belstudio, 2004
Guozhong Cao Nanostructures and nanomaterials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WZTE_W_01: </w:t>
      </w:r>
    </w:p>
    <w:p>
      <w:pPr/>
      <w:r>
        <w:rPr/>
        <w:t xml:space="preserve">Student posiada wiedzę o materiałach stosowanych w nanotechnologiach.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WZTE_W_02: </w:t>
      </w:r>
    </w:p>
    <w:p>
      <w:pPr/>
      <w:r>
        <w:rPr/>
        <w:t xml:space="preserve">Student posiada wiedzę podstawową w najnowszych trendach związanych z mikro i nanotechnologią oraz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WZTE_W_03: </w:t>
      </w:r>
    </w:p>
    <w:p>
      <w:pPr/>
      <w:r>
        <w:rPr/>
        <w:t xml:space="preserve">Student wie skąd czerpać wiedzę na temat nowych technologii, poznaje najnowsze osiągnięcia w dziedzinie mikro i nanotechnologii oraz elektroniki drukowanej, zdając sobie sprawę z ciągłego rozwoju tych dziedzin.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oraz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WZTE_K_01: </w:t>
      </w:r>
    </w:p>
    <w:p>
      <w:pPr/>
      <w:r>
        <w:rPr/>
        <w:t xml:space="preserve">Rozumie potrzebę podnoszenia kompetencji zawodowych, społecznych i osobistych – w odniesieniu do samego siebie i innych osób; zna formy ciągłego dokształcania.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WZTE_K_02: </w:t>
      </w:r>
    </w:p>
    <w:p>
      <w:pPr/>
      <w:r>
        <w:rPr/>
        <w:t xml:space="preserve">Zna i rozumie pozatechniczne aspekty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2026-07-08T22:52:39+02:00</dcterms:created>
  <dcterms:modified xsi:type="dcterms:W3CDTF">2026-07-08T22:52:39+02:00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