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efektywności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warsztaty projektowe + 3h kons. grupowe + 2h kons. indywidualne  + 7h przygotowanie do warsztatów + 20h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warsztaty projektowe + 3h kons. grupowe + 2h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warsztaty projektowe + 3h kons. grupowe + 2h kons. indywidualne  + 7h przygotowanie do warsztatów + 20h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efektywności przedsięwzięcia, wykształcenie umiejętności jej zastosowania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do analizy i oceny efektywności przedsięwzięcia
2.	Zaprojektowanie przedsięwzięcia 
3.	Analiza ryzyka 
4.	Analiza  struktury finansowania przedsięwzięcia; wybór optymalnej struktury. 
5.	Analiza i ocena efektywności przedsięwzięcia z zastosowaniem metod finansowych. 
6.	Analiza i ocena efektywności przedsięwzięcia z zastosowaniem metod ekonomicznych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ocena indywidualnej pracy studenta 
2. Ocena sumatywna: ocena raportu końcowego;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I1_W05: </w:t>
      </w:r>
    </w:p>
    <w:p>
      <w:pPr/>
      <w:r>
        <w:rPr/>
        <w:t xml:space="preserve">Student zna możliwości i ograniczenia w stosowania poszczególnych metod oceny efektywności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I1_U04, I1_U08, I1_U09: </w:t>
      </w:r>
    </w:p>
    <w:p>
      <w:pPr/>
      <w:r>
        <w:rPr/>
        <w:t xml:space="preserve">Student potrafi dobrać metodę oceny efektywności przedsięwzięcia do zakresu i rodzaju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ocenie efektywności przedsięwzięcia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2024-05-02T17:18:15+02:00</dcterms:created>
  <dcterms:modified xsi:type="dcterms:W3CDTF">2024-05-02T17:18:15+02:00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