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Projektowanie lekkich konstrukcji ramowych</w:t>
      </w:r>
    </w:p>
    <w:p>
      <w:pPr>
        <w:keepNext w:val="1"/>
        <w:spacing w:after="10"/>
      </w:pPr>
      <w:r>
        <w:rPr>
          <w:b/>
          <w:bCs/>
        </w:rPr>
        <w:t xml:space="preserve">Koordynator przedmiotu: </w:t>
      </w:r>
    </w:p>
    <w:p>
      <w:pPr>
        <w:spacing w:before="20" w:after="190"/>
      </w:pPr>
      <w:r>
        <w:rPr/>
        <w:t xml:space="preserve">dr inż. Dariusz Lodwik</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MS2A_24-1</w:t>
      </w:r>
    </w:p>
    <w:p>
      <w:pPr>
        <w:keepNext w:val="1"/>
        <w:spacing w:after="10"/>
      </w:pPr>
      <w:r>
        <w:rPr>
          <w:b/>
          <w:bCs/>
        </w:rPr>
        <w:t xml:space="preserve">Semestr nominalny: </w:t>
      </w:r>
    </w:p>
    <w:p>
      <w:pPr>
        <w:spacing w:before="20" w:after="190"/>
      </w:pPr>
      <w:r>
        <w:rPr/>
        <w:t xml:space="preserve">3 / rok ak. 2020/2021</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- 15, zapoznanie ze wskazaną literaturą -4, przygotowanie do zaliczenia - 6, razem - 25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-15, Razem 25=0,6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Wykład: min. 15</w:t>
      </w:r>
    </w:p>
    <w:p>
      <w:pPr>
        <w:keepNext w:val="1"/>
        <w:spacing w:after="10"/>
      </w:pPr>
      <w:r>
        <w:rPr>
          <w:b/>
          <w:bCs/>
        </w:rPr>
        <w:t xml:space="preserve">Cel przedmiotu: </w:t>
      </w:r>
    </w:p>
    <w:p>
      <w:pPr>
        <w:spacing w:before="20" w:after="190"/>
      </w:pPr>
      <w:r>
        <w:rPr/>
        <w:t xml:space="preserve">Celem przedmiotu jest uzyskanie przez studentów  podstawowej wiedzy  z zakresu projektowania wspomaganego komputerowo typowych lekkich konstrukcji ram stosowanych w budowie maszyn i urządzeń. Zakres tematyczny zajęć  umożliwia zdobycie umiejętności  w zakresie wykorzystania zintgrowanego systemu Autodesk Inventor do modelowania trójwymiarowego (3D) i prowadzenia obliczeń  lekkich konstrukcji ram stanowiących podzespoły  w konstrukcjach maszyn i urządzeń. 
</w:t>
      </w:r>
    </w:p>
    <w:p>
      <w:pPr>
        <w:keepNext w:val="1"/>
        <w:spacing w:after="10"/>
      </w:pPr>
      <w:r>
        <w:rPr>
          <w:b/>
          <w:bCs/>
        </w:rPr>
        <w:t xml:space="preserve">Treści kształcenia: </w:t>
      </w:r>
    </w:p>
    <w:p>
      <w:pPr>
        <w:spacing w:before="20" w:after="190"/>
      </w:pPr>
      <w:r>
        <w:rPr/>
        <w:t xml:space="preserve">"W1. Podstawowe wiadomości dotyczące lekkich konstrukcji ramowych, wstępna definicja i klasyfikacja konstrukcji.
W2. Przegląd wybranych konstrukcji ram stosowanych w maszynach i urządzeniach.
W3. Właściwości  materiałów, rodzaje oraz typoszeregi profili, stosowanych do budowy ram.
W4. System Autodesk Inventor jako narzędzie CAD wykorzystywane w modelowaniu konstrukcji ram stosowanych w maszynach i urządzeniach.
W5. Automatyzacja rutynowych operacji procesu projektowania – generator ram w środowisku systemu Autodesk Inventor.
W6. Bazy danych rodzajów i wymiarów profili, zgodnie ze stosowanymi normami, tj. ISO, UNI, ANSI, DIN, PN itd.
W7. Środowisko modelowania zespołów. Proces konstrukcyjny tworzenia określonej liczby płaskich lub przestrzennych szkiców ramy.
W8. Narzędzia do modelowania konstrukcji z kształtowników . Określenie rodzaju łączenia profili w węzłach ramowej konstrukcji nośnej. 
W9. Pozycjonowanie przestrzenne profili względem elementów szkiców koncepcyjnych
W10. Generowanie rysunku zestawieniowego z listą profili i materiałów użytych w modelu.
W11. Wprowadzenie do modułu analizy naprężeń –interfejs obsługi modułu.
W12. Etapy procesu obliczeniowego (Wiązania, obciążenia, materiały, węzły).
W13. Interpretacja wyników symulacji, raporty wyników."
</w:t>
      </w:r>
    </w:p>
    <w:p>
      <w:pPr>
        <w:keepNext w:val="1"/>
        <w:spacing w:after="10"/>
      </w:pPr>
      <w:r>
        <w:rPr>
          <w:b/>
          <w:bCs/>
        </w:rPr>
        <w:t xml:space="preserve">Metody oceny: </w:t>
      </w:r>
    </w:p>
    <w:p>
      <w:pPr>
        <w:spacing w:before="20" w:after="190"/>
      </w:pPr>
      <w:r>
        <w:rPr/>
        <w:t xml:space="preserve">Warunkiem zaliczenia przedmiotu jest: – uzyskanie pozytywnej oceny z zakresu materiału teoretycznego  zrealizowanego na wykładach, (z  kolokwium przeprowadzanego w trakcie semestru). Przewidziany jest termin poprawkowy w godzinach konsultacji. Szczegółowe zasady organizacji dla kolokwium  zaliczeniowego i poprawkowego, oraz zasady oceny podawane są na początku zajęć dydaktycznych. W sprawach nieuregulowanych w regulaminie przedmiotu, zastosowanie znajdują odpowiednie przepisy Regulaminu Studiów w Politechnice Warszawskiej.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Wspomagane komputerowo projektowanie typowych zespołów i elementów maszyn, praca zbiorowa pod redakcją Zb. Osińskiego, PWN Warszawa 1994. 2. Autodesk Inventor 2011 - Metodyka projektowania, Andrzej Jaskulski, PWN  Warszawa 2011. 3. Autodesk Inventor- zbiór ćwiczeń - Fabian Stasiak, ExpertBooks 2011. 4. Metodyka konstruowania maszyn, Antoni Dziama, PWN 1985.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Program studiów, w tym nowe specjalności dostosowane do potrzeb rynku pracy, przygotowany w ramach zadania 7 projektu NERW PW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W03_03: </w:t>
      </w:r>
    </w:p>
    <w:p>
      <w:pPr/>
      <w:r>
        <w:rPr/>
        <w:t xml:space="preserve">Ma wiedzę o zasadach konstrukcji w aspekcie projektowania z wykorzystaniem modelowania 3D. Zna  podstawy pracy z system projektowania wspomaganego komputerowo  - Autodesk Inventor. Zna sposób projektowania i modelowania w kontekście konstrukcji lekkich ram.
</w:t>
      </w:r>
    </w:p>
    <w:p>
      <w:pPr>
        <w:spacing w:before="60"/>
      </w:pPr>
      <w:r>
        <w:rPr/>
        <w:t xml:space="preserve">Weryfikacja: </w:t>
      </w:r>
    </w:p>
    <w:p>
      <w:pPr>
        <w:spacing w:before="20" w:after="190"/>
      </w:pPr>
      <w:r>
        <w:rPr/>
        <w:t xml:space="preserve">Kolokwoim (W1-W13)
</w:t>
      </w:r>
    </w:p>
    <w:p>
      <w:pPr>
        <w:spacing w:before="20" w:after="190"/>
      </w:pPr>
      <w:r>
        <w:rPr>
          <w:b/>
          <w:bCs/>
        </w:rPr>
        <w:t xml:space="preserve">Powiązane charakterystyki kierunkowe: </w:t>
      </w:r>
      <w:r>
        <w:rPr/>
        <w:t xml:space="preserve">M2A_W03_03</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U08_03: </w:t>
      </w:r>
    </w:p>
    <w:p>
      <w:pPr/>
      <w:r>
        <w:rPr/>
        <w:t xml:space="preserve">Potrafi wykorzystać  metody i zasady do rozwiazywania typowych zadań inżynierskich z zakresu modelowania i obliczeń prostych konstrukcji ram. Potrafi analizować otrzymane wartości wymiarów geometrycznych i naprężeń występujących w obliczanych  przekrojach. Potrafi używajac własciwie wybranych metod i narzędzi stosowanych w systemie projektowania wspomaganego komputerowo przeprowadzić modelowanie i obliczenia.
</w:t>
      </w:r>
    </w:p>
    <w:p>
      <w:pPr>
        <w:spacing w:before="60"/>
      </w:pPr>
      <w:r>
        <w:rPr/>
        <w:t xml:space="preserve">Weryfikacja: </w:t>
      </w:r>
    </w:p>
    <w:p>
      <w:pPr>
        <w:spacing w:before="20" w:after="190"/>
      </w:pPr>
      <w:r>
        <w:rPr/>
        <w:t xml:space="preserve">Kolokwoim (W1-W13)
</w:t>
      </w:r>
    </w:p>
    <w:p>
      <w:pPr>
        <w:spacing w:before="20" w:after="190"/>
      </w:pPr>
      <w:r>
        <w:rPr>
          <w:b/>
          <w:bCs/>
        </w:rPr>
        <w:t xml:space="preserve">Powiązane charakterystyki kierunkowe: </w:t>
      </w:r>
      <w:r>
        <w:rPr/>
        <w:t xml:space="preserve">M2A_U08_03</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K02_01: </w:t>
      </w:r>
    </w:p>
    <w:p>
      <w:pPr/>
      <w:r>
        <w:rPr/>
        <w:t xml:space="preserve">Ma świadomość ważności i rozumie skutki ekonomiczne i prawne działalności oraz wagę odpowiedzialności inżyniera-mechanika za podejmowane decyzje w zakresie poprawnego i zgodnego se sztuką inżynierską projektowania  lekkich ram, stanowiących podzespoły maszyn i urządzeń.
</w:t>
      </w:r>
    </w:p>
    <w:p>
      <w:pPr>
        <w:spacing w:before="60"/>
      </w:pPr>
      <w:r>
        <w:rPr/>
        <w:t xml:space="preserve">Weryfikacja: </w:t>
      </w:r>
    </w:p>
    <w:p>
      <w:pPr>
        <w:spacing w:before="20" w:after="190"/>
      </w:pPr>
      <w:r>
        <w:rPr/>
        <w:t xml:space="preserve">Kolokwoim (W1-W13)
</w:t>
      </w:r>
    </w:p>
    <w:p>
      <w:pPr>
        <w:spacing w:before="20" w:after="190"/>
      </w:pPr>
      <w:r>
        <w:rPr>
          <w:b/>
          <w:bCs/>
        </w:rPr>
        <w:t xml:space="preserve">Powiązane charakterystyki kierunkowe: </w:t>
      </w:r>
      <w:r>
        <w:rPr/>
        <w:t xml:space="preserve">M2A_K02_01</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2025-05-04T14:38:05+02:00</dcterms:created>
  <dcterms:modified xsi:type="dcterms:W3CDTF">2025-05-04T14:38:05+02:00</dcterms:modified>
</cp:coreProperties>
</file>

<file path=docProps/custom.xml><?xml version="1.0" encoding="utf-8"?>
<Properties xmlns="http://schemas.openxmlformats.org/officeDocument/2006/custom-properties" xmlns:vt="http://schemas.openxmlformats.org/officeDocument/2006/docPropsVTypes"/>
</file>