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MS2A_22-1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zaliczenia - 15, Razem - 60;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podstaw  chłodnictwa, zapoznanie się z podstawowymi obiegami chłodniczymi i rozwiązaniami konstrukcyjnymi dla chłodziarek sprężarkowych, ab-sorpcyjnych, strumienicowych i termoelektrycznych. Omówienie wła-ściwości najczęściej stosowanych czynników chłodniczych oraz ich oddziaływania na środowisko naturalne.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 Teoretyczne podstawy chłodnictwa (obieg chłodniczy i pompy ciepła, obiegi odwracalne i nieodwracalne, współczyn-nik wydajności chłodniczej, stopień doskonałości obiegu).; W-2 Chłodziarki sprężarkowe (schemat ideowy, obieg teoretyczny i rzeczywisty chłodziarki gazowej; schematy ideowe, teoretyczne oraz rzeczywiste obiegi suche i mokre chłodziarek parowych; schematy ideowe i obiegi teoretyczne chłodziarek z dochładzaniem czynnika ciekłego i regeneracją ciepła; podstawy obliczeń cieplnych jednostopniowych obiegów parowych; obiegi teoretyczne dwustopniowych chłodziarek parowych; rzeczywiste obiegi chłodnicze i współczynniki strat objętościowych, straty energetyczne, sprawność indykowana i użyteczna).; W-3 Aparatura sprężarkowych chłodziarek parowych (sprę-żarki chłodnicze, skraplacze i parowniki, urządzenia regula-cyjne i pomocnicze); W-4 Chłodziarki strumieniowe (schemat ideowy, obieg teore-tyczny, współczynniki strat).; W-5 Chłodziarki termoelektryczne (efekty Seebecka i Peltie-ra, współczynnik efektywności materiału, zastsosowania chłodziarek termoelektrycznych).; W-6 Chłodziarki absorpcyjne (elementy teorii roztworów; schemat ideowy i obieg teoretyczny amoniakalnej chłodziarki absorpcyjnej; schemat ideowy i obieg teoretyczny chłodziarki bromolitowej; absorpcyjna chłodziarka domowa).; W-7 Czynniki chłodnicze (Własności termodynamiczne powietrza wilgotnego, własności termodynamiczne czynników chłodniczych, roztwory stosowane w urządzeiach absorpcyjnych).; W-8 Obiegi klimatyzacyjne powietrza wilgotnego i systemy klimatyzacyjne.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odbywa się nie później niż na ostatnich zajęciach wykładowych w semestrze. Szczegółowe zasady organizacji dla kolokwium zaliczeniowego i poprawkowego, zasady korzystania z materiałów pomocniczych oraz zasady oceny podawane są na początku zajęć dydaktycznych.                                                                                                                                Zaliczenie może również nastąpić na podstawie samodzielnie przygotowanej prezentacji (w PowerPoint) na uzgodniony z wykładowcą temat i na podstawie uzgodnionej literatury. Prezentacja jest sprawdzana przez wykładowcę przed wygłoszeniem. Oceniane są łącznie jakość prezentacji i jakość jej wygłoszenia.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Bohdal T., Charun H., Czapp M., Urządzenia chłodnicze sprężarkowe parowe, WNT, Warszawa 2003
2. Gutkowski K.M.,, Chłodnictwo i klimatyzacja, WNT, Warszawa 2003
3. Czapp M., Charun H., Bohdal T., Badania laboratoryjne urządzeń chłodniczych i klimatyzacyjnych, Wyd. Politechniki Koszalińskiej, Koszalin 2000
4. Niezgoda - Żelasko B., Chłodnicze i klimatyzacyjne wy-mienniki ciepła, Wyd. Politechniki Krakowskiej, Kraków 2012 5. Królicki Z., Termodynamiczne podstawy obniżania temperatury, Oficyna Wyd. Politechniki Wrocławskiej, Wocław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Umie formułować bilanse masowe i cieplne oraz zna podstaw budowy urządzeń do wymiany ciepła (zimna) i widzi ich zastosowania w  technice chłodniczej i w układach klimatyzacyjnych.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potrzebne do właściwego doboru urządzeń chłodniczych do zadań procesowych, interpretować uzyskane wyniki i formułować wnioski.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U08_02: </w:t>
      </w:r>
    </w:p>
    <w:p>
      <w:pPr/>
      <w:r>
        <w:rPr/>
        <w:t xml:space="preserve">Potrafi pozyskiwać informacje z różnych źródeł dotyczące badań  urządzeń chłodniczych, interpretować uzyskane wyniki i formułować wnioski.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M2A_U08_02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 scharakteryzować najczęściej stosowane czynniki chłodnicze i ocenić ich wpływ na środowisko naturalne. Potrafi dobrać czynnk chłodniczy do postawionego zadania technicznego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K06_01: </w:t>
      </w:r>
    </w:p>
    <w:p>
      <w:pPr/>
      <w:r>
        <w:rPr/>
        <w:t xml:space="preserve">Ma świadomość wagi działalności inżyniera mechanika i jego wpływu na środowisko naturalne w dziedzinie oszczędzania energii i stosowania czynników chłodniczych bezpiecznych dla środowiska naturalnego.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przedmiotu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2026-09-12T12:38:50+02:00</dcterms:created>
  <dcterms:modified xsi:type="dcterms:W3CDTF">2026-09-12T12:38:50+02:00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