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zapoznanie z literaturą 5h;
c) przygotowanie do zajęć laboratoryjnych 7h
Suma: 50 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bezpośrednich: 31h - 1 ECTS
a) wykład -  15h;
b) ćwiczenia - 0h;
c) laboratorium - 15h;
d) projekt - 0h;
e) konsultacje  - 1h;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zapoznanie z literaturą 5h;
c) przygotowanie do zajęć laboratoryjnych 7h
Suma: 50 h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stosowanych w technice mikroprocesorowe i umiejętność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sprawdzianu na zakończenie wykładu. 
Laboratorium: zaliczenie na podstawie sumy punktów zdobytych za poszczególne zadania praktyczne.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TMPI_W02: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TMPI_W03: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TMPI_U01: </w:t>
      </w:r>
    </w:p>
    <w:p>
      <w:pPr/>
      <w:r>
        <w:rPr/>
        <w:t xml:space="preserve">Potrafi korzystać z pamięci i z podstawowych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TMPI_U02: </w:t>
      </w:r>
    </w:p>
    <w:p>
      <w:pPr/>
      <w:r>
        <w:rPr/>
        <w:t xml:space="preserve">Umie wykorzystać układy czasowo-licznikowe do sterowania pracą urządzeń zewnętrznych.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TMPI_U03: </w:t>
      </w:r>
    </w:p>
    <w:p>
      <w:pPr/>
      <w:r>
        <w:rPr/>
        <w:t xml:space="preserve">Umie wykorzystać system przerwań do sterowania pracą urządzeń w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2024-05-02T23:27:49+02:00</dcterms:created>
  <dcterms:modified xsi:type="dcterms:W3CDTF">2024-05-02T23:27:49+02:00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