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IRR W_01: </w:t>
      </w:r>
    </w:p>
    <w:p>
      <w:pPr/>
      <w:r>
        <w:rPr/>
        <w:t xml:space="preserve">Zna metody wspomagania oraz urządzenia techniczne stosowne w rehabilitacji ruchowej.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IRR U_01: </w:t>
      </w:r>
    </w:p>
    <w:p>
      <w:pPr/>
      <w:r>
        <w:rPr/>
        <w:t xml:space="preserve">Potrafi sformułować założenia konstrukcyjne dla urządzeń rehabilitacyjnych.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IRR K_01: </w:t>
      </w:r>
    </w:p>
    <w:p>
      <w:pPr/>
      <w:r>
        <w:rPr/>
        <w:t xml:space="preserve">Rozumie znaczenie innowacji i ma świadomość roli inżyniera w procesie rehabilitacji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K_04, K_01, K_02, 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2025-10-30T18:46:02+01:00</dcterms:created>
  <dcterms:modified xsi:type="dcterms:W3CDTF">2025-10-30T18:46:02+01:00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