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elektromedyczne</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UiSE</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suma: 100 godz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50, w tym:
a) wykład - 30 godz. ;
b) laboratorium - 15 godz. ;
c) konsultacje - 5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b) laboratorium - 15 godz. 
c) konsultacje - 5 godz. 
2) Praca własna studenta 50, w tym:
a) przygotowanie do ćwiczeń - 12 godz. 
b) opracowanie sprawozdań laboratoryjnych - 10 godz. 
c) studia literaturowe - 8 godz. 
d) przygotowanie do kolokwium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układów elektronicznych, elektrotechniki, metod pomiaru wielkości elektrycznych i nieelektrycznych, urządzeń elektromedycznych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układów i systemów elektromedycznych stosowanych w urządzeniach do diagnostyki, nadzoru i wspomagania.</w:t>
      </w:r>
    </w:p>
    <w:p>
      <w:pPr>
        <w:keepNext w:val="1"/>
        <w:spacing w:after="10"/>
      </w:pPr>
      <w:r>
        <w:rPr>
          <w:b/>
          <w:bCs/>
        </w:rPr>
        <w:t xml:space="preserve">Treści kształcenia: </w:t>
      </w:r>
    </w:p>
    <w:p>
      <w:pPr>
        <w:spacing w:before="20" w:after="190"/>
      </w:pPr>
      <w:r>
        <w:rPr/>
        <w:t xml:space="preserve">Urządzenia intensywnego nadzoru. Systemy nadzoru szpitalnego ogólnego i systemy specjalistyczne. Układy i systemy do gazometrii.
Rozwiązania spektrometrów impedancyjnych i stymulatorów. 
Odbiornik cyfrowy RF, układy DDS i DDC. Tor sygnałowy stetoskopu elektronicznego, przepływomierza ultradźwiękowego z emisją ciągła i przepływomierza ultradźwiękowego z emisją impulsową, ultrasonografu, aparatu słuchowego i/lub implantu ślimakowego  – schematy blokowe, analiza sygnałowa, przykłady rozwiązań układowych.
Laboratorium 
Stetoskop elektroniczny jako przykład systemu elektromedycznego – parametry sygnałów rejestrowanych, głowica i przewód akustyczny, mikrofon elektretowy, cyfrowe przetwarzanie sygnału, pomiary parametrów użytkowych stetoskopu elektronicznego TMDXMDKDS3254 firmy Texas Instruments.</w:t>
      </w:r>
    </w:p>
    <w:p>
      <w:pPr>
        <w:keepNext w:val="1"/>
        <w:spacing w:after="10"/>
      </w:pPr>
      <w:r>
        <w:rPr>
          <w:b/>
          <w:bCs/>
        </w:rPr>
        <w:t xml:space="preserve">Metody oceny: </w:t>
      </w:r>
    </w:p>
    <w:p>
      <w:pPr>
        <w:spacing w:before="20" w:after="190"/>
      </w:pPr>
      <w:r>
        <w:rPr/>
        <w:t xml:space="preserve">Wykład -  kolokwium;
Zaliczenie laboratorium na podstawie sprawdzianów 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Baranowski J. , Czajkowski G. Układy elektroniczne cz. II, WNT 1998.
Tietze U., Schenk Ch. Układy półprzewodnikowe,  WNT 1996.
Evans D.H. Mc Dicken W.N. Doppler ultrasound, Wiley, 2000.
Jensen J.A. Estimation of Blood Velocities using Ultrasound - a Signal Processing Approach, Cambridge University Press, 1996
Northrop R. Analysis and Application of Analog Electronic Circuits to Biomedical Instrumentation CRC, 2004.
Webster J. G.  Medical instrumentation - application and design. John Wiley and Sons.Inc. New York 1995.
Hilczer, B., Małecki, J., Elektrety i piezopolimery, PWN, 1992.
Rydzewski, J., Pomiary oscyloskopowe, WNT, 1994.
Loizou P.C. Mimicking the human ear: An overview of signal processing techniques for converting sound to electrical signals in cochlear implants. IEEE Sig. Proc. Magazine 1998; 15(5):101-130
Loizou P.C. Speech processing in vocoder-centric cochlear implants, Adv Otorhinolaryngol. Basel, Karger, 2006, vol 64, 109–143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UiSE_2st_W01: </w:t>
      </w:r>
    </w:p>
    <w:p>
      <w:pPr/>
      <w:r>
        <w:rPr/>
        <w:t xml:space="preserve">Zna wybrane układy i podsystemy stosowane w aparaturze elektromedycznej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keepNext w:val="1"/>
        <w:spacing w:after="10"/>
      </w:pPr>
      <w:r>
        <w:rPr>
          <w:b/>
          <w:bCs/>
        </w:rPr>
        <w:t xml:space="preserve">Charakterystyka UiSE_2st_W02: </w:t>
      </w:r>
    </w:p>
    <w:p>
      <w:pPr/>
      <w:r>
        <w:rPr/>
        <w:t xml:space="preserve">Posiada wiedzę nt. rozwiązań układowych przepływomierzy dopplerowskich i ultrasonografów, stymulatorów i spektrometrów</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W_01, W_03</w:t>
      </w:r>
    </w:p>
    <w:p>
      <w:pPr>
        <w:spacing w:before="20" w:after="190"/>
      </w:pPr>
      <w:r>
        <w:rPr>
          <w:b/>
          <w:bCs/>
        </w:rPr>
        <w:t xml:space="preserve">Powiązane charakterystyki obszarowe: </w:t>
      </w:r>
      <w:r>
        <w:rPr/>
        <w:t xml:space="preserve">P7U_W, I.P7S_WG.o, I.P7S_WK, III.P7S_WG</w:t>
      </w:r>
    </w:p>
    <w:p>
      <w:pPr>
        <w:pStyle w:val="Heading3"/>
      </w:pPr>
      <w:bookmarkStart w:id="3" w:name="_Toc3"/>
      <w:r>
        <w:t>Profil ogólnoakademicki - umiejętności</w:t>
      </w:r>
      <w:bookmarkEnd w:id="3"/>
    </w:p>
    <w:p>
      <w:pPr>
        <w:keepNext w:val="1"/>
        <w:spacing w:after="10"/>
      </w:pPr>
      <w:r>
        <w:rPr>
          <w:b/>
          <w:bCs/>
        </w:rPr>
        <w:t xml:space="preserve">Charakterystyka UiSE_2st_U01: </w:t>
      </w:r>
    </w:p>
    <w:p>
      <w:pPr/>
      <w:r>
        <w:rPr/>
        <w:t xml:space="preserve">Potrafi przeprowadzić pomiary parametrów systemu elektromedycznego (stetoskopu elektronicznego i jego podsystemów)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U_01, U_02</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UiSE_2st_U02: </w:t>
      </w:r>
    </w:p>
    <w:p>
      <w:pPr/>
      <w:r>
        <w:rPr/>
        <w:t xml:space="preserve">Potrafi zaproponować rozwiązanie toru sygnałowego przepływomierza dopplerowskiego</w:t>
      </w:r>
    </w:p>
    <w:p>
      <w:pPr>
        <w:spacing w:before="60"/>
      </w:pPr>
      <w:r>
        <w:rPr/>
        <w:t xml:space="preserve">Weryfikacja: </w:t>
      </w:r>
    </w:p>
    <w:p>
      <w:pPr>
        <w:spacing w:before="20" w:after="190"/>
      </w:pPr>
      <w:r>
        <w:rPr/>
        <w:t xml:space="preserve">Kolokwia, sprawdziany wiedzy</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UiSE_2st_K01: </w:t>
      </w:r>
    </w:p>
    <w:p>
      <w:pPr/>
      <w:r>
        <w:rPr/>
        <w:t xml:space="preserve">Krytycznie ocenia własną wiedzę</w:t>
      </w:r>
    </w:p>
    <w:p>
      <w:pPr>
        <w:spacing w:before="60"/>
      </w:pPr>
      <w:r>
        <w:rPr/>
        <w:t xml:space="preserve">Weryfikacja: </w:t>
      </w:r>
    </w:p>
    <w:p>
      <w:pPr>
        <w:spacing w:before="20" w:after="190"/>
      </w:pPr>
      <w:r>
        <w:rPr/>
        <w:t xml:space="preserve">Ocena pracy podczas ćwiczeń, ocena aktywności w dyskusji na wynikami laboratorium</w:t>
      </w:r>
    </w:p>
    <w:p>
      <w:pPr>
        <w:spacing w:before="20" w:after="190"/>
      </w:pPr>
      <w:r>
        <w:rPr>
          <w:b/>
          <w:bCs/>
        </w:rPr>
        <w:t xml:space="preserve">Powiązane charakterystyki kierunkowe: </w:t>
      </w:r>
      <w:r>
        <w:rPr/>
        <w:t xml:space="preserve">K_01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2026-09-30T22:00:54+02:00</dcterms:created>
  <dcterms:modified xsi:type="dcterms:W3CDTF">2026-09-30T22:00:54+02:00</dcterms:modified>
</cp:coreProperties>
</file>

<file path=docProps/custom.xml><?xml version="1.0" encoding="utf-8"?>
<Properties xmlns="http://schemas.openxmlformats.org/officeDocument/2006/custom-properties" xmlns:vt="http://schemas.openxmlformats.org/officeDocument/2006/docPropsVTypes"/>
</file>