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dyskretna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Brengos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zaawansowane kierunku - 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51, w tym:
a) wykład 30 godz. ;
b) ćwiczenia 15 godz. ;
c) konsultacje 2 godz. ;
d) egzamin i kolokwia 4 godz. ;
2) Praca własna studenta 55, w tym:
a) przygotowanie do wykładów: 9 godz.;
b) przygotowanie do ćwiczeń: 15 godz.;
c) przygotowanie do kolokwiów: 15 godz.;
d) przygotowanie do egzaminu końcowego: 16 godz.;
Suma: 106(4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bezpośrednich: 51, w tym:
a) wykład 30 godz. ;
b) ćwiczenia 15 godz. ;
c) konsultacje 2 godz. ;
d) egzamin i kolokwia 4 godz. 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liczba godzin o charakterze praktycznym: 47, w tym
a)ćwiczenia - 15 godz. ;
b) kolokwia -2 godz. ;
c) przygotowanie do ćwiczeń -15 godz. ;
c) przygotowanie do kolokwiów (rozwiązywanie zadań) - 15 godz. 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matematycznej,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nd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narzędziami matematyki dyskretnej i teorii algorytmów takimi jak:
podstawy kombinatoryki,
teoria funkcji tworzących,
podstawowe algorytmy przeszukiwania, sortowania i kasowania,
analiza złożoności algorytmów,
podstawy teorii grafów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kombinatoryki,
Algorytmy przeszukiwania, sortowania i kasowania,
Analiza algorytmów,
Teoria grafów i algorytmy w teorii grafów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Kolokwia,
aktywność na ćwiczeniach,
egzamin.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Bryant V. "Aspekty kombinatoryki"
Palka Z. Rucinski A. "Wykłady z kombinatoryki"
Diks K., Rytter W., Banachowicz "Algorytmy i struktury danych"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www.mini.pw.edu.pl/~tbrengos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MD_2st_W01: </w:t>
      </w:r>
    </w:p>
    <w:p>
      <w:pPr/>
      <w:r>
        <w:rPr/>
        <w:t xml:space="preserve">Zna podstawy kombinatoryki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MD_2st_W02: </w:t>
      </w:r>
    </w:p>
    <w:p>
      <w:pPr/>
      <w:r>
        <w:rPr/>
        <w:t xml:space="preserve">Zna podstawy teorii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MD_2st_W03: </w:t>
      </w:r>
    </w:p>
    <w:p>
      <w:pPr/>
      <w:r>
        <w:rPr/>
        <w:t xml:space="preserve">Zna podstawy teorii grafów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 i egzamin końcowy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MD_2st_U02: </w:t>
      </w:r>
    </w:p>
    <w:p>
      <w:pPr/>
      <w:r>
        <w:rPr/>
        <w:t xml:space="preserve">Projektowanie i analiza algorytmów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2025-05-03T03:14:58+02:00</dcterms:created>
  <dcterms:modified xsi:type="dcterms:W3CDTF">2025-05-03T03:14:58+02:00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