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w:t>
      </w:r>
    </w:p>
    <w:p>
      <w:pPr>
        <w:keepNext w:val="1"/>
        <w:spacing w:after="10"/>
      </w:pPr>
      <w:r>
        <w:rPr>
          <w:b/>
          <w:bCs/>
        </w:rPr>
        <w:t xml:space="preserve">Koordynator przedmiotu: </w:t>
      </w:r>
    </w:p>
    <w:p>
      <w:pPr>
        <w:spacing w:before="20" w:after="190"/>
      </w:pPr>
      <w:r>
        <w:rPr/>
        <w:t xml:space="preserve">Prof. dr hab. inż. Tadeusz Pałko, Prof. dr hab. inż. Krzysztof Kałużyński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96 godz., w tym
obecność na wykładach 60 godz.,
obecność na laboratorium 30 godz.,
obecność na egzaminie 6 godz.
2.	praca własna studenta – 80  godz., w tym
przygotowanie do laboratorium 30 godz.,
opracowanie wyników laboratorium 20 godz
przygotowanie do egzaminu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elektrotechniki, układów elektronicznych, metod pomiaru wielkości elektrycznych i nieelektrycznych, anatomii i fizjologii (kurs dla kierunku)</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zdobycie przez studenów podstawowej wiedzy nt. aparatury elektromedycznej do diagnostyki, nadzoru, terapii i wspomagania narządów oraz podstawopwych umiejętności w zakresie pomiarów parametrów wybranych urządzeń.</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 pomiarowe, z barierą izolacyjną, z przetwarzaniem i in. Metody eliminacji zakłóceń. Omówienie torów sygnałowych urządzeń do odbioru wybranych sygnałow bioelektrycznych (np. EKG, EEG itp). Omówienie torów sygnałowych urządzeń do odbioru wybranych sygnałow biomagnetycznych (np. EMG). Magnetometry atomowe. Urządzenia do inwazyjnych i nieinwazyjnych pomiarów ciśnienia. Metoda Penaza. Przepływomierze ultradźwiękowe, laserowe, elektromagnetyczne. Kardiotokograf. Mierniki przepływu oparte na metodach Ficka, rozcieńczenia wskaźnika i inne. Metoda impedancyjna. Spektrometria. Spirometry. Mierniki prężności O2, mierniki saturacji tlenowej, pulsoksymetry, kapnometry. Urządzenia do badania, wspomagania i protezowania słuchu. Aparaty do pomiaru ostrości wzroku, ciśnienia śródgałkowego i pola widzenia. Urządzenia do elektrografii ENG, ERG i badań potencjałów wywołanych. Telemetria i systemy „home monitoring”. Kardiowertery serca, stymulatory mięśni i nerwów, kardiostymulatory, defibrylatory. Laserowa aparatura diagnostyczna, terapeutyczna, chirurgiczna. Diatermia krótko-, mikrofalowa oraz ultradźwiękowa. Urządzenia kriogeniczne. Respiratory, natleniacze, dializatory. Pompy z cewnikiem balonowym wewnątrzaortalnym, sztuczne serce (LVAD, TAH), pompy turbinowe zewnętrzne i wewnątrzsercowe, sztuczne płuco serce (pompa perystaltyczna). Urządzenia do hipo- i hipertermii. Litotrypter i inne zastosowania fal uderzeniowych.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algorytmy pomiaru częstości serca oraz analizy zaburzeń rytmu serca.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Sztuczne pluco-serce, nerka, trzustka, wątroba. Sztuczne tkanki i krew. Biozgodność, zagadnienia immunologii i hematologii w sztucznych narządach
Laboratorium obejmuje 10 ćwiczeń po 3 godziny, w ramach których studenci wykonują pomiary wybranych układów elektronicznych stosowanych w aparaturze biomedycznej oraz pomiary wybranych systemów i aparatów elektromedycznych (np. elektrokardiograf, reometr, stymulator, przepływomierz dopplerowski, pulsooksymetr, kapnograf, respirator, elektroencefalograf, badanie LVAD, badanie magnetometru atomowego, badanie bezpieczeństwa elektrycznego).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Problemy Biocybernetyki i Inżynierii Biomedycznej, t.2 Biopomiary, WKiŁ, Warszawa, 1990. 
2. Zajt T. Metody woltamperometryczne i elektrochemiczna spektroskopia impedancyjna,2001, W. Gdańskie 
3. Nowakowski A., Kaczmarek M., Rumiński J., Hryciuk M., Postępy Termografii, 2001, W. Gdańskie 
4. Biocybernetyka i Inżynieria Biomedyczna 2000 (red. M. Nałęcz) t. 2 Biopomiary. EXIT Warszawa 2001 
5. Biocybernetyka i Inżynieria Biomedyczna 2000 (red. M. Nałęcz), Sztuczne narządy t. 3, Oficyna Wydawnicza  EXIT, Warszawa 2005. 
6. Biocybernetyka i Inżynieria Biomedyczna 2000 (red. M. Nałęcz), Biosystemy t. 1, Oficyna Wydawnicza EXIT, Warszawa 2005.
7. Pałko T.: Ośrodek intensywnego nadzoru szpitalnego, Elektronika medyczna (red. J. Keller), rozdz. 9. WKiŁ. Warszawa 1972.
 8. Northrop R. Analysis and Application of Analog Electronic Circuits to Biomedical Instrumentation CRC, 2004 
9. Aston R.: Principles of Biomedical Instrumentation and Measurement. Merrill Publ. Comp. Columbus 1990.
10. Webster J. G. Medical instrumentation -application and design. John Wiley and Sons.Inc.New York 1995 
11. Maniewski R., Liebert A. Metoda laserowo-dopplerowska w badaniach mikrokrążenia krwi, AOW EXIT 2003
12. J.Carr, J.M. Brown Introduction to Biomedical Equipment Technology, Prentice-Hall, 2001
13. Loizou P.C. Speech processing in vocoder-centric cochlear implants, Adv Otorhinolaryngol. Basel, Karger, 2006, vol 64, 109–143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2026-10-21T01:21:58+02:00</dcterms:created>
  <dcterms:modified xsi:type="dcterms:W3CDTF">2026-10-21T01:21:58+02:00</dcterms:modified>
</cp:coreProperties>
</file>

<file path=docProps/custom.xml><?xml version="1.0" encoding="utf-8"?>
<Properties xmlns="http://schemas.openxmlformats.org/officeDocument/2006/custom-properties" xmlns:vt="http://schemas.openxmlformats.org/officeDocument/2006/docPropsVTypes"/>
</file>