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materiałowa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/ Ewa Kasprzycka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MS2A_08_P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studiów - 15, przygotowanie się do sprawdzianu - 10, Razem - 25;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- 15 h; Razem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nabycie umiejętności oceny materiałów ze względu na ich przydatność w założonych warunkach eksploatacji, umiejętność znajdowania poprawnych wskaźników doboru materiału i wskazanie kierunków poprawy tych wskaźników.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"P1. Podstawy projektowania materiałowego, dobór materiału ze względu na własności mechaniczne.
P2. Projektowanie i dobór materiału ze względu na moduł Younga i gęstość materiałów. 
P3. Projektowanie i dobór materiału ze względu na nagłe pękanie i wytrzymałość materiału.
P4. Dobór materiałów inżynierskich narażonych na zużycie przez tarcie i korozję podczas eksploatacji.
P5. Dobór materiałów ze względu na gęstość, wytrzymałość i tłumienie drgań – materiały na współczesne rowery"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projektowej jest uzyskanie pozytywnej ocen ze sprawdzianu.
W sprawach nieuregulowanych w regulaminie przedmiotu, zastosowanie znajdują odpowiednie przepisy Regulaminu Studiów w Politechnice Warszawskiej.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Michael F. Ashby, David R. H. Jones.: Materiały inżynierskie t. I i II. WNT Warszawa 1996
2. Michael F. Ashby: Dobór materiałów w projektowaniu inżynierskim. WNT Warszawa 1998
3. Dobrzański L.A.: Metaloznawstwo z podstawami nauki o materiałach, WNT, Warszawa 1998, 
4. Dobrzański L.A.: Materiały inżynierskie i projektowanie materiałowe, WNT, Warszawa 2006,
5. Blicharski M.: Wstęp do inżynierii materiałowej, WNT, Warszawa 2001,
6. Przybyłowicz K.: Metaloznawstwo, WNT, Warszawa 2007.                                                                            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W04_02: </w:t>
      </w:r>
    </w:p>
    <w:p>
      <w:pPr/>
      <w:r>
        <w:rPr/>
        <w:t xml:space="preserve">Zna szczegółowe zasady doboru (wraz z uzasadnieniem) materiałów konstrukcyjnych stosowanych w budowie maszyn.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(P1-P5)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M2A_W04_02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uzyskiwać informacje z norm i baz danych o materiałach konstrukcyjnych stosowanych w budowie maszyn.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(P1-P5)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"Zna podstawowe zasady projektowania materiałowego oraz zależności projektowania materiałowego i technologicznego produktów i ich elementów, a także wskazówki ułatwiające proces projektowania. Potrafi dokonać doboru materiałów i sposobów ich obróbki na części maszyn, urządzeń i systemów mechanicznych, narażonych podczas eksploatacji na zużycie. Zna podstawowe zasady projektowania materiałowego i ekonomiczne uwarunkowania stosowania materiałów inżynierskich.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(P1-P5)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U12_01: </w:t>
      </w:r>
    </w:p>
    <w:p>
      <w:pPr/>
      <w:r>
        <w:rPr/>
        <w:t xml:space="preserve">Potrafi ocenić przydatność i możliwość wykorzystania nowych materiałów.	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(P1-P5)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2025-05-05T18:32:56+02:00</dcterms:created>
  <dcterms:modified xsi:type="dcterms:W3CDTF">2025-05-05T18:32:56+02:00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