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i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przygotowanie do zajeć - 5, zapoznanie ze wskazaną literaturą -5, przygotowanie do egzaminu - 10, razem - 50.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i umiejętności z zakresu podstawowych zagadnień dotyczących budowy, funkcjonowania i zastosowania układów automatyki i robotyki  oraz automatycznej regulacji w technice.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 oraz właściwości statyczne i dynamiczne elementów oraz układów liniowych i nieliniowych automatyki. W2- Podstawowe człony dynamiczne. W3- Obiekt regulacji i dobór regulatorów. W4- Układ regulacji dwupołożeniowej. W5- Układy regulacji ciągłej. W6- Analiza pracy układu automatycznej regulacji w tym wizualizacji procesu. W7-Algebra schematów blokowych. W8-Cyfrowe układy kombinacyjne i sekwencyjne. W9-Przetworniki pomiarowe. Elektryczne elementy wykonawcze. Pneumatyczne i hydrauliczne elementy wykonawcze. W10- Podstawowa wiedza na temat robotyki i robotyzacji. W11 - Poznanie budowy robotów. Podstawowe pojęcia i zadania z zakresu opisu i realizacji zadań ruchowych mechanizmów robotów. W12- Wprowadzenie do problematyki  programowania i sterowania mechanizmów robotów.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jest uzyskanie pozytywnej oceny z pisemnego egzaminu obejmującego sprawdzenie wiedzy z zagadnień omawianych podczas wykładu w tym również wiedzy nabytej samodzielnie przez studenta ze wskazanej przez prowadzącego literatury i innych źródeł. Szczegółowe zasady oceny podawane są na początku zajęć dydaktycznych.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Kaczorek T.: Teoria układów regulacji automatycznej,  Wydawnictwa Politechniki Warszawskiej, Warszawa 1974. 2. Kaczorek T., Dzieliński A., Dąbrowski W., Łopatka R.: Podstawy teorii sterowania, Wydawnictwa Naukowo Techniczne, Warszawa 2006. 3. Mazurek J., Voght H., Zdanowicz W.: Podstawy Automatyki, Oficyna Wydawnicza Politechniki Warszawskiej,  Warszawa 2002. 4. Olszewski M.: Manipulatory i Roboty Przemysłowe, Wydawnictwo Naukowo Techniczne, Warszawa 1992. 5.  Honczarenko J.: Roboty przemysłowe budowa i zastosowanie, Wydawnictwa Naukowo  Techniczne, Warszawa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							Zna podstawy funkcjonowania układów automatyki i robotyki stosowanych w praktyce. Zna i potrafi scharakteryzować podstawowe elementy i układy wykorzystywane w automatyce i robotyce.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	Zna,  potrafi scharakteryzować potrzeby w zakresie automatyki i robotyki dla konkretnych urządzeń, systemów i konstrukcji oraz zna metody, które należy zastosować do realizacji tych potrzeb.
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							Potrafi zastosować odpowiednie systemy i urządzenia z zakresu automatyki i robotyki do zadań związanych z poprawą parametrów funkcjonowania urządzeń i wydłużenia okresu ich funkcjonowania.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							Zna podstawy teoretyczne odnośnie systemów automatyki i robotyki, potrafi je uwzględnić na etapie projektowania urządzeń.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							Posiada potrzebę samokształcenia z wykorzystaniem literatury, internetu, kursów zawodowych, udziału w targach, konferencjach itp.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(W1 - W12)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2025-05-04T02:26:30+02:00</dcterms:created>
  <dcterms:modified xsi:type="dcterms:W3CDTF">2025-05-04T02:26:30+02:00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