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finanse przedsiębiorstw</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 11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w tym: wykłady i ćwiczenia 24h, praca własna: 51h</w:t>
      </w:r>
    </w:p>
    <w:p>
      <w:pPr>
        <w:keepNext w:val="1"/>
        <w:spacing w:after="10"/>
      </w:pPr>
      <w:r>
        <w:rPr>
          <w:b/>
          <w:bCs/>
        </w:rPr>
        <w:t xml:space="preserve">Liczba punktów ECTS na zajęciach wymagających bezpośredniego udziału nauczycieli akademickich: </w:t>
      </w:r>
    </w:p>
    <w:p>
      <w:pPr>
        <w:spacing w:before="20" w:after="190"/>
      </w:pPr>
      <w:r>
        <w:rPr/>
        <w:t xml:space="preserve">0,96 ECTS - ćwiczenia i wykłady, egzamin
0,8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Finanse, bankowość, rachunkowość</w:t>
      </w:r>
    </w:p>
    <w:p>
      <w:pPr>
        <w:keepNext w:val="1"/>
        <w:spacing w:after="10"/>
      </w:pPr>
      <w:r>
        <w:rPr>
          <w:b/>
          <w:bCs/>
        </w:rPr>
        <w:t xml:space="preserve">Limit liczby studentów: </w:t>
      </w:r>
    </w:p>
    <w:p>
      <w:pPr>
        <w:spacing w:before="20" w:after="190"/>
      </w:pPr>
      <w:r>
        <w:rPr/>
        <w:t xml:space="preserve">Wykład min.15,ćwiczenia 24-30</w:t>
      </w:r>
    </w:p>
    <w:p>
      <w:pPr>
        <w:keepNext w:val="1"/>
        <w:spacing w:after="10"/>
      </w:pPr>
      <w:r>
        <w:rPr>
          <w:b/>
          <w:bCs/>
        </w:rPr>
        <w:t xml:space="preserve">Cel przedmiotu: </w:t>
      </w:r>
    </w:p>
    <w:p>
      <w:pPr>
        <w:spacing w:before="20" w:after="190"/>
      </w:pPr>
      <w:r>
        <w:rPr/>
        <w:t xml:space="preserve">Celem zajęć jest wypracowanie umiejętności stosowania przez Studenta  mechanizmów efektywnego zarządzania finansami w praktyce finansów korporacji. Wykład ma również umożliwić dalszą samodzielną pracę studenta nad tą problematyką, w tym umiejętność pracy nad literaturą fachową przedmiotu.</w:t>
      </w:r>
    </w:p>
    <w:p>
      <w:pPr>
        <w:keepNext w:val="1"/>
        <w:spacing w:after="10"/>
      </w:pPr>
      <w:r>
        <w:rPr>
          <w:b/>
          <w:bCs/>
        </w:rPr>
        <w:t xml:space="preserve">Treści kształcenia: </w:t>
      </w:r>
    </w:p>
    <w:p>
      <w:pPr>
        <w:spacing w:before="20" w:after="190"/>
      </w:pPr>
      <w:r>
        <w:rPr/>
        <w:t xml:space="preserve">Wykłady (tematy)
1.	Zarządzanie kapitałem obrotowym netto  i miejsce płynności w zarządzaniu finansami
2.	Koncepcje wartości i zarządzanie wartością przedsiębiorstwa
3.	Czynniki kształtujące wartość firmy 
4.	Planowanie finansowe w przedsiębiorstwie 
5.	Kreacja wartości przedsiębiorstwa 
6.	Metody wyceny wartości przedsiębiorstwa
Ćwiczenia (tematy)
1.	Kapitał obrotowy netto  i zarzadzanie nim
2.	Decyzje finansowe w przedsiębiorstwie
3.	Metoda pomiaru EVA: szacowanie wartości miernika, korzyści ze stosowania miernika EVA dla przedsiębiorstwa
4.	Metody wyceny wartości przedsiębiorstwa
</w:t>
      </w:r>
    </w:p>
    <w:p>
      <w:pPr>
        <w:keepNext w:val="1"/>
        <w:spacing w:after="10"/>
      </w:pPr>
      <w:r>
        <w:rPr>
          <w:b/>
          <w:bCs/>
        </w:rPr>
        <w:t xml:space="preserve">Metody oceny: </w:t>
      </w:r>
    </w:p>
    <w:p>
      <w:pPr>
        <w:spacing w:before="20" w:after="190"/>
      </w:pPr>
      <w:r>
        <w:rPr/>
        <w:t xml:space="preserve">Weryfikacja osiąganych efektów uczenia w ramach ćwiczeń odbywa się poprzez ocenę ciągłą aktywności oraz ocenę kolokwium pisemnego sprawdzające umiejętności praktycznego zastosowania omawianych na wykładzie zagadnień. Warunkiem uzyskania oceny pozytywnej z kolokwium jest otrzymanie minimum 50% punktów. Skala ocen z kolokwium 50%-60% - 3,0; 61%-70% - 3,5; 71%-80% - 4,0; 81%-90% - 4,5, 91%-100% - 5,0. Zaliczenie ćwiczeń jest warunkiem przystąpienia do egzaminu.
Egzamin ma formę pisemną. Warunkiem uzyskania oceny pozytywnej z egzaminu jest otrzymanie minimum 50% punktów. Skala ocen z kolokwium 50%-60% - 3,0; 61%-70% - 3,5; 71%-80% - 4,0; 81%-90% - 4,5, 91%-100% - 5,0; 91%-100% - 5,0. 
Na ocenę końcową składać się będzie w 50% ocena z ćwiczeń oraz w 50% ocena z egzaminu, pod warunkiem, że obie oceny są pozytywne. Ocena końcowa z przedmiotu jest średnią arytmetyczną oceny z egzaminu i ćwiczeń. Miejsca po przecinku 0,1-0,49 zaokrąglają ocenę końcową do 0,5, 0,51-0,99 zaokrąglają ją do następnej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red. J. Ostaszewski, Finanse, Difin, Warszawa, 2015
2.	J.  Ostaszewski, T. Cicirko, K. Kreczmańska-Gigol, P. Russel, Finanse spółki akcyjnej, Difin, Warszawa 2009
3.	W. Dębski., Teoretyczne i praktyczne aspekty zarządzania finansami przedsiębiorstwa, Wydawnictwo Naukowe PWN, Warszawa 2013                                                               
Literatura uzupełniająca:
1. J. Zygmunt, Nowoczesne metody wyceny przedsiębiorstw, Politechnika Opolska, Opole 2013                                                
2. Siepińska M, Jachna T., Metody podejmowania decyzji finansowych, Wydawnictwo Naukowe PWN, Warszawa 2007 
3. Dziawgo D, Zawadzki A., Finanse przedsiębiorstwa Istota narzędzia zarządzanie, Stowarzyszenie Księgowych w Polsce, W-wa 2011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W10: </w:t>
      </w:r>
    </w:p>
    <w:p>
      <w:pPr/>
      <w:r>
        <w:rPr/>
        <w:t xml:space="preserve">Posiada wiedzę na temat uregulowań prawnych dotyczących funkcjonowania podmiotów gospodarczych, zwłaszcza podmiotów prawa handlowego. </w:t>
      </w:r>
    </w:p>
    <w:p>
      <w:pPr>
        <w:spacing w:before="60"/>
      </w:pPr>
      <w:r>
        <w:rPr/>
        <w:t xml:space="preserve">Weryfikacja: </w:t>
      </w:r>
    </w:p>
    <w:p>
      <w:pPr>
        <w:spacing w:before="20" w:after="190"/>
      </w:pPr>
      <w:r>
        <w:rPr/>
        <w:t xml:space="preserve">Egzamin pisemny, kolokwium.</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keepNext w:val="1"/>
        <w:spacing w:after="10"/>
      </w:pPr>
      <w:r>
        <w:rPr>
          <w:b/>
          <w:bCs/>
        </w:rPr>
        <w:t xml:space="preserve">Charakterystyka W13: </w:t>
      </w:r>
    </w:p>
    <w:p>
      <w:pPr/>
      <w:r>
        <w:rPr/>
        <w:t xml:space="preserve">Posiada wiedzę w zakresie czynników determinujących wartość przedsiębiorstwa, potrafi określić nośniki jej wartości</w:t>
      </w:r>
    </w:p>
    <w:p>
      <w:pPr>
        <w:spacing w:before="60"/>
      </w:pPr>
      <w:r>
        <w:rPr/>
        <w:t xml:space="preserve">Weryfikacja: </w:t>
      </w:r>
    </w:p>
    <w:p>
      <w:pPr>
        <w:spacing w:before="20" w:after="190"/>
      </w:pPr>
      <w:r>
        <w:rPr/>
        <w:t xml:space="preserve">Egzamin pisemny, kolokwium.</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keepNext w:val="1"/>
        <w:spacing w:after="10"/>
      </w:pPr>
      <w:r>
        <w:rPr>
          <w:b/>
          <w:bCs/>
        </w:rPr>
        <w:t xml:space="preserve">Charakterystyka W14: </w:t>
      </w:r>
    </w:p>
    <w:p>
      <w:pPr/>
      <w:r>
        <w:rPr/>
        <w:t xml:space="preserve">Zna metody szacowania wartości przedsiębiorstwa</w:t>
      </w:r>
    </w:p>
    <w:p>
      <w:pPr>
        <w:spacing w:before="60"/>
      </w:pPr>
      <w:r>
        <w:rPr/>
        <w:t xml:space="preserve">Weryfikacja: </w:t>
      </w:r>
    </w:p>
    <w:p>
      <w:pPr>
        <w:spacing w:before="20" w:after="190"/>
      </w:pPr>
      <w:r>
        <w:rPr/>
        <w:t xml:space="preserve">Egzamin pisemny, kolokwium.</w:t>
      </w:r>
    </w:p>
    <w:p>
      <w:pPr>
        <w:spacing w:before="20" w:after="190"/>
      </w:pPr>
      <w:r>
        <w:rPr>
          <w:b/>
          <w:bCs/>
        </w:rPr>
        <w:t xml:space="preserve">Powiązane charakterystyki kierunkowe: </w:t>
      </w:r>
      <w:r>
        <w:rPr/>
        <w:t xml:space="preserve">K_W14</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U01: </w:t>
      </w:r>
    </w:p>
    <w:p>
      <w:pPr/>
      <w:r>
        <w:rPr/>
        <w:t xml:space="preserve">Posiada umiejętność analizowania zmienności czynników mikro i makrootoczenia przedsiębiorstwa.</w:t>
      </w:r>
    </w:p>
    <w:p>
      <w:pPr>
        <w:spacing w:before="60"/>
      </w:pPr>
      <w:r>
        <w:rPr/>
        <w:t xml:space="preserve">Weryfikacja: </w:t>
      </w:r>
    </w:p>
    <w:p>
      <w:pPr>
        <w:spacing w:before="20" w:after="190"/>
      </w:pPr>
      <w:r>
        <w:rPr/>
        <w:t xml:space="preserve">Egzamin pisemny, kolokwium. praca na zajęciach</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oceny efektywności stosowanych strategii zarządzania finansami, zna pojęcie strategii i taktyki finansowej </w:t>
      </w:r>
    </w:p>
    <w:p>
      <w:pPr>
        <w:spacing w:before="60"/>
      </w:pPr>
      <w:r>
        <w:rPr/>
        <w:t xml:space="preserve">Weryfikacja: </w:t>
      </w:r>
    </w:p>
    <w:p>
      <w:pPr>
        <w:spacing w:before="20" w:after="190"/>
      </w:pPr>
      <w:r>
        <w:rPr/>
        <w:t xml:space="preserve">Egzamin pisemny, kolokwium, praca na zajęciach.</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Posiada umiejętność stosowania teoretycznych mechanizmów i technik efektywnego zarządzania finansami w konkretnych przypadkach. </w:t>
      </w:r>
    </w:p>
    <w:p>
      <w:pPr>
        <w:spacing w:before="60"/>
      </w:pPr>
      <w:r>
        <w:rPr/>
        <w:t xml:space="preserve">Weryfikacja: </w:t>
      </w:r>
    </w:p>
    <w:p>
      <w:pPr>
        <w:spacing w:before="20" w:after="190"/>
      </w:pPr>
      <w:r>
        <w:rPr/>
        <w:t xml:space="preserve">Egzamin pisemny, kolokwium, praca na zajęciach.</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K01: </w:t>
      </w:r>
    </w:p>
    <w:p>
      <w:pPr/>
      <w:r>
        <w:rPr/>
        <w:t xml:space="preserve">Student jest świadomy wysokiej zmienności uwarunkowań działania podmiotów gospodarczych, w tym regulacji prawnych, determinujących realizowane w nich strategie finansowe</w:t>
      </w:r>
    </w:p>
    <w:p>
      <w:pPr>
        <w:spacing w:before="60"/>
      </w:pPr>
      <w:r>
        <w:rPr/>
        <w:t xml:space="preserve">Weryfikacja: </w:t>
      </w:r>
    </w:p>
    <w:p>
      <w:pPr>
        <w:spacing w:before="20" w:after="190"/>
      </w:pPr>
      <w:r>
        <w:rPr/>
        <w:t xml:space="preserve">Kolokwium. Praca na zajęciach</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K04: </w:t>
      </w:r>
    </w:p>
    <w:p>
      <w:pPr/>
      <w:r>
        <w:rPr/>
        <w:t xml:space="preserve">Student ma świadomość  znaczenia efektywnego zarządzania finansami w działalności przedsiębiorstw. Rozumie konieczność stosowania odpowiednich metod zwiększających efektywność podmiotów na rynku</w:t>
      </w:r>
    </w:p>
    <w:p>
      <w:pPr>
        <w:spacing w:before="60"/>
      </w:pPr>
      <w:r>
        <w:rPr/>
        <w:t xml:space="preserve">Weryfikacja: </w:t>
      </w:r>
    </w:p>
    <w:p>
      <w:pPr>
        <w:spacing w:before="20" w:after="190"/>
      </w:pPr>
      <w:r>
        <w:rPr/>
        <w:t xml:space="preserve">Kolokwium. Praca na zajęciach</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p>
      <w:pPr>
        <w:keepNext w:val="1"/>
        <w:spacing w:after="10"/>
      </w:pPr>
      <w:r>
        <w:rPr>
          <w:b/>
          <w:bCs/>
        </w:rPr>
        <w:t xml:space="preserve">Charakterystyka K06: </w:t>
      </w:r>
    </w:p>
    <w:p>
      <w:pPr/>
      <w:r>
        <w:rPr/>
        <w:t xml:space="preserve">Po ukończeniu kursu Student ma świadomość konieczności doskonalenia zdobytej wiedzy z uwagi na  wysoką zmienność mikro i makrootoczenia</w:t>
      </w:r>
    </w:p>
    <w:p>
      <w:pPr>
        <w:spacing w:before="60"/>
      </w:pPr>
      <w:r>
        <w:rPr/>
        <w:t xml:space="preserve">Weryfikacja: </w:t>
      </w:r>
    </w:p>
    <w:p>
      <w:pPr>
        <w:spacing w:before="20" w:after="190"/>
      </w:pPr>
      <w:r>
        <w:rPr/>
        <w:t xml:space="preserve">Kolokwium. Praca na zajęciach</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2024-05-03T22:02:25+02:00</dcterms:created>
  <dcterms:modified xsi:type="dcterms:W3CDTF">2024-05-03T22:02:25+02:00</dcterms:modified>
</cp:coreProperties>
</file>

<file path=docProps/custom.xml><?xml version="1.0" encoding="utf-8"?>
<Properties xmlns="http://schemas.openxmlformats.org/officeDocument/2006/custom-properties" xmlns:vt="http://schemas.openxmlformats.org/officeDocument/2006/docPropsVTypes"/>
</file>