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8h
Udział w ćwiczeniach 16h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  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Pojęcie, istota i rodzaje analizy ekonomicznej ioraz jej rola w procesie zarządzania jednostką gospodarczą. [2W]
Metody analizy. Źródła informacji wykorzystywane w analizie. [3W ]                                                   Ocena działąlności przedsiębiorstwa uwzględniająca analizę środków trwałych, przychodów, kosztów, zysku/straty [6W]
Zarządzanie przez wartość i ocena jednostki gospodarczej na podstawie wartości dodanej. [5W ]
Ćwiczenia:
Metody analizy. Źródła informacji wykorzystywane w analizie. [ 1Ć]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Ćwiczenia (tematy)
Metody analizy. Źródła informacji wykorzystywane w analizie. 
Wstępna analiza sprawozdań finansowych: bilansu, rachunku zysków i strat, informacji
dodatkowej, rachunku środków pieniężnych, zestawienia zmian w kapitale własnym, dekompozycja wskaźników. Ocena struktury i kosztu kapitałów. 
Ocena jednostki gospodarczej na podstawie wartości dodanej.
</w:t>
      </w:r>
    </w:p>
    <w:p>
      <w:pPr>
        <w:keepNext w:val="1"/>
        <w:spacing w:after="10"/>
      </w:pPr>
      <w:r>
        <w:rPr>
          <w:b/>
          <w:bCs/>
        </w:rPr>
        <w:t xml:space="preserve">Metody oceny: </w:t>
      </w:r>
    </w:p>
    <w:p>
      <w:pPr>
        <w:spacing w:before="20" w:after="190"/>
      </w:pPr>
      <w:r>
        <w:rPr/>
        <w:t xml:space="preserve"> 1. Forma i przebieg  zaliczenia wykładu - EGZAMIN: 
- forma: pisemna,
- czas trwania egzaminu 60 minut  - 90 minut,
2. Forma i przebieg zaliczenia ćwiczeń- KOLOKWIUM                                                                                                                                                                                                                                        - forma: pisemna - zadania
- czas trwania 45 minut  - 90 minut,                                                                                                                                                                                                                                                      
3.  Zaliczenie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PWN, Warszawa 2005
Uzupełniająca                                                                                                                                                                                                                                        
1. Red. L. Bednarski, Analiza ekonomiczna przedsiębiorstwa, AE Wrocław
2. W. Bień, Zarządzanie finansami przedsiębiorstw, Difin
3. T. Waśniewski, Analiza finansowa przedsiębiorstwa, FRRwP
4. Cz. Skowronek, Analiza ekonomiczno – finansowa przedsiębiorstw, Zbiór przykładów i zadań, UM C-S, Lublin 2004</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zarówno na rynku lokalnym, regionalnym jak również w kontekście otoczenia międzynarodowego, dzięki wykorzystaniu podstawowego zakresu wskaźników i mierników finansowych dotyczących zarówno przedsiębiorstw jak i jego otoczenia. </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K_W14: </w:t>
      </w:r>
    </w:p>
    <w:p>
      <w:pPr/>
      <w:r>
        <w:rPr/>
        <w:t xml:space="preserve">Zna podstawowe pojęcia, kategorie, związki funkcyjne i relacje w zakresie analizy finansowej przedsiębiorstw, w tym analizę bilansu, rachunku zysków i strat, analizę wskaźnikową, analizę struktury kapitałowo – majątkowej.</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o sposobach finansowania działalności gospodarczej (kredyt, leasing, verture capital i inne), koszcie kapitału oraz czynnikach wpływających na ocenę efektywności procesów gospodarczych oraz przedsiębiorstw (np. EVA)</w:t>
      </w:r>
    </w:p>
    <w:p>
      <w:pPr>
        <w:spacing w:before="60"/>
      </w:pPr>
      <w:r>
        <w:rPr/>
        <w:t xml:space="preserve">Weryfikacja: </w:t>
      </w:r>
    </w:p>
    <w:p>
      <w:pPr>
        <w:spacing w:before="20" w:after="190"/>
      </w:pPr>
      <w:r>
        <w:rPr/>
        <w:t xml:space="preserve">Egzamin, Kolokwium w formie rozwiązywania zadań.</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Analizuje i potrafi interpretować zmiany w kondycji ekonomiczno – finansowej przedsiębiorstw oraz sektorów gospodarki</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Potrafi  przygotować i zaprezentować materiał analityczny dotyczący oceny sytuacji finansowej przedsiębiorstwa, prezentujący dane źródłowe, przeprowadzoną analizę oraz wnioski z dokonanej analizy, zarówno w języku polskim jak również w wybranym innym obcym języku.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rynku globalnego i przedsiębiorstwo ponadnarodowych</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finansami oraz zdolności kredytowej (element oceny kondycji ekonomiczno – finansowej).</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zarówno w kontekście struktury finansowania, kosztów kapitału, struktury kapitałowo - majątkowej jak również z punktu widzenia efektywności działania firmy lub projektu inwestycyjnego. </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2026-08-19T22:58:00+02:00</dcterms:created>
  <dcterms:modified xsi:type="dcterms:W3CDTF">2026-08-19T22:58:00+02:00</dcterms:modified>
</cp:coreProperties>
</file>

<file path=docProps/custom.xml><?xml version="1.0" encoding="utf-8"?>
<Properties xmlns="http://schemas.openxmlformats.org/officeDocument/2006/custom-properties" xmlns:vt="http://schemas.openxmlformats.org/officeDocument/2006/docPropsVTypes"/>
</file>