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1,44 ECTS - wykłady, ćwiczenia 
0,6 ECTS - konsultacje, egzaminy, zaliczenia (w tym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5.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Wyznaczanie poznanych wskaźników z wykorzystaniem arkuszy kalkulacyjnych.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2 prace kontrolne (kolokwia).
Warunkiem zaliczenia jest pozytywne zaliczenie kolokwium 1 i 2 oraz egzaminu.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K_W06: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K_U04: </w:t>
      </w:r>
    </w:p>
    <w:p>
      <w:pPr/>
      <w:r>
        <w:rPr/>
        <w:t xml:space="preserve">Potrafi stosować metody opisu statystycznego, wyznaczać miary średnie, zróżnicowania i asymetrii. </w:t>
      </w:r>
    </w:p>
    <w:p>
      <w:pPr>
        <w:spacing w:before="60"/>
      </w:pPr>
      <w:r>
        <w:rPr/>
        <w:t xml:space="preserve">Weryfikacja: </w:t>
      </w:r>
    </w:p>
    <w:p>
      <w:pPr>
        <w:spacing w:before="20" w:after="190"/>
      </w:pPr>
      <w:r>
        <w:rPr/>
        <w:t xml:space="preserve">Kolokwium 1 i 2</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K_U06: </w:t>
      </w:r>
    </w:p>
    <w:p>
      <w:pPr/>
      <w:r>
        <w:rPr/>
        <w:t xml:space="preserve">Potrafi zbadać korelację i regresję, dokonać analizy dynamiki zjawisk.</w:t>
      </w:r>
    </w:p>
    <w:p>
      <w:pPr>
        <w:spacing w:before="60"/>
      </w:pPr>
      <w:r>
        <w:rPr/>
        <w:t xml:space="preserve">Weryfikacja: </w:t>
      </w:r>
    </w:p>
    <w:p>
      <w:pPr>
        <w:spacing w:before="20" w:after="190"/>
      </w:pPr>
      <w:r>
        <w:rPr/>
        <w:t xml:space="preserve">Kolokwium 1 i 2</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Potrafi formułować logiczne wnioski z samodzielnie przeprowadzonych badań. Rozumie potrzebę dalszego kształcenia.</w:t>
      </w:r>
    </w:p>
    <w:p>
      <w:pPr>
        <w:spacing w:before="60"/>
      </w:pPr>
      <w:r>
        <w:rPr/>
        <w:t xml:space="preserve">Weryfikacja: </w:t>
      </w:r>
    </w:p>
    <w:p>
      <w:pPr>
        <w:spacing w:before="20" w:after="190"/>
      </w:pPr>
      <w:r>
        <w:rPr/>
        <w:t xml:space="preserve">Kolokwium 1 i 2</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2026-07-29T15:44:32+02:00</dcterms:created>
  <dcterms:modified xsi:type="dcterms:W3CDTF">2026-07-29T15:44:32+02:00</dcterms:modified>
</cp:coreProperties>
</file>

<file path=docProps/custom.xml><?xml version="1.0" encoding="utf-8"?>
<Properties xmlns="http://schemas.openxmlformats.org/officeDocument/2006/custom-properties" xmlns:vt="http://schemas.openxmlformats.org/officeDocument/2006/docPropsVTypes"/>
</file>