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Stanisław Szukalski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ZPK3/2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Udział w ćwiczeniach	16h
Praca własna: 118h
Sumaryczne obciążenie pracą studenta	150h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studiującym wiedzy o podstawowych kategoriach ekonomicznych w ramach czterech bloków zagadnień: teorii rynku, teorii wyboru konsumenta, teorii przedsiębiorstwa, teorii czynników produkcji. Na zajęciach zostaną przedstawione zasady funkcjonowania podstawowych podmiotów gospodarczych:
przedsiębiorstw, gospodarstw domowych, rządu oraz zasady funkcjonowania rynków produktów oraz rynków czynników produkcji.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Teoria kosztów. Istota i pomiar kosztów. Koszty ekonomiczne a koszty w rachunkowości. Funkcje kosztów w krótkim i długim okresie. Analiza kosztów przedsiębiorstwa w krótkim i długim okresie- ujęcie graficzne. Funkcja produkcji firmy, pojęcie krótkiego i długiego okresu działalności firmy, prawo nieproporcjonalnych przychodów, substytucja i komplementarność czynników wytwórczych, optimum produkcji, ścieżka ekspansji produkcji. Charakterystyka struktur rynkowych. Wyznaczanie optimum przedsiębiorstwa w warunkach: konkurencji doskonałej, monopolu w krótkim i długim okresie Analiza strategii i wyznaczanie optimum firmy w warunkach oligopolu i konkurencji monopolistycznej. Analiza rynku pracy. Popyt i podaż na konkurencyjnym rynku pracy – krótko i długookresowe determinanty popytu na pracę. Analiza rynku ziemi i kapitału – renta gruntowa, procent i zysk.
Ćwiczenia (tematy)
Analiza kosztów przedsiębiorstwa w krótkim i długi mokre sie- ujęcie graficzne. Funkcja produkcji firmy,
pojęcie krótkiego i długiego okresu działalności firmy, prawo nieproporcjonalnych przychodów, substytucja i komplementarność czynników wytwórczych, optimum produkcji, ścieżka ekspansji produkcji. Charakterystyka struktur rynkowych. Wyznaczanie optimum przedsiębiorstwa w warunkach: konkurencji doskonałej, monopolu w krótkim i długim okresie Analiza strategii i wyznaczanie optimum firmy w warunkach oligopolu i konkurencji
monopolistycznej. Analiza rynku pracy. Popyt i podaż na konkurencyjnym rynku pracy – krótko i
długookresowe determinanty popytu na pracę. Analiza rynku ziemi i kapitału – renta gruntowa,procent i zysk.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 ćwiczeń - kolokwium
sposób zaliczenia egzaminu – egzamin pisemny na koniec semestru
konstrukcja oceny łącznej z przedmiotu. - egzamin 60% ćwiczenia 40%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R.Milewski,E.Kwiatkowski, Podstawy ekonomii, Wydawnictwonaukowe PWN, 2005.
2.	P.Samuelson, W.Nordhaus, Ekonomia, Wydawnictwo Naukowe PWN, 2006.
3.	D. Begg, Mikroekonomia, PWE, 2007. 
Literatura uzupełniająca:
1.	W.F.Samuelson, Ekonomia menedżerska, PWE, 1998 
2.	E.Czarny, Mikroekonomia, PWE, 2006 
3.	T.Zalega, Mikroekonomia, WN Wydz. Zarządzania UW, 2006
4.	 B.Czarny, Podstawy ekonomii, PWE,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K_W11: </w:t>
      </w:r>
    </w:p>
    <w:p>
      <w:pPr/>
      <w:r>
        <w:rPr/>
        <w:t xml:space="preserve">Ma wiedzę z zakresu nauk ekonomicznych, dotyczącą przedsiębiorczości, zasad tworzenia, funkcjonowania i rozwoju podmiotów gospodarczych, a także budowy planów marketingowych i biznesplanów. Zna techniki i narzędzia oddziaływania na rynek i metody kreowania wizerunku firmy.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K_WO6: </w:t>
      </w:r>
    </w:p>
    <w:p>
      <w:pPr/>
      <w:r>
        <w:rPr/>
        <w:t xml:space="preserve">Zna metody i narzędzia, w tym matematyczno – statystyczne oraz techniki pozyskiwania danych właściwe dla nauk ekonomicznych, pozwalające opisywać struktury i instytucje społeczno – ekonomiczne, procesy w nich zachodzące, a także relacje miedzy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K_WO9: </w:t>
      </w:r>
    </w:p>
    <w:p>
      <w:pPr/>
      <w:r>
        <w:rPr/>
        <w:t xml:space="preserve">Ma wiedzę na temat struktur i instytucji gospodarczych, wzajemnych relacji i ich historycznego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K_U03: </w:t>
      </w:r>
    </w:p>
    <w:p>
      <w:pPr/>
      <w:r>
        <w:rPr/>
        <w:t xml:space="preserve">Analizuje przyczyny i przebieg prostych procesów i zjawisk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K_U04: </w:t>
      </w:r>
    </w:p>
    <w:p>
      <w:pPr/>
      <w:r>
        <w:rPr/>
        <w:t xml:space="preserve">Potrafi wykorzystywać wybrane metody i narzędzia do prognozowania zjawisk i procesów gospodarczych oraz określenia ich praktycznych skutków ekonomicznych,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K_U08: </w:t>
      </w:r>
    </w:p>
    <w:p>
      <w:pPr/>
      <w:r>
        <w:rPr/>
        <w:t xml:space="preserve">Posiada umiejętność rozumienia i analizowania podstawowych zjawisk gospodarczo – społecznych oraz zdolność ich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kolokwia
odpowiedzi na ćwiczeniach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K_KO2: </w:t>
      </w:r>
    </w:p>
    <w:p>
      <w:pPr/>
      <w:r>
        <w:rPr/>
        <w:t xml:space="preserve">Potrafi pracować w grupie przyjmując w niej różne role, w tym kierownicze i wykonawcze.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
praca w grupie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2024-04-25T02:51:58+02:00</dcterms:created>
  <dcterms:modified xsi:type="dcterms:W3CDTF">2024-04-25T02:51:58+02:00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