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Stanisław Szukalski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 16h
Praca własna: 118 h
Sumaryczne obciążenie pracą studenta: 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
przedsiębiorstw, gospodarstw domowych, rządu oraz zasady funkcjonowania rynków produktów oraz rynków czynników produkcji.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Przedmiot ekonomii i pojęcia wstępne.
Modele ekonomiczne. Rodzaje zmiennych ekonomicznych. Granica możliwości produkcyjnych. Zasada racjonalnego postępowania. Systemy ekonomiczne. Rynek, popyt,  podaż. Pojęcie, funkcje i klasyfikacje rynku. Popyt i podaż i określające je czynniki. Podaż i określające ją czynniki. Elastyczność popytu i podaży. Teoria wyboru konsumenta.  Podstawy wyboru struktury konsumpcji bieżącej. Funkcja popytu. Dobra normalne i dobra niższego rzędu. Ścieżka ekspansji. dochodowej i krzywe Engela. Dobra normalne i dobra Giffena. Ścieżka ekspansji cenowej i krzywa popytu Podstawy wyboru ilości czasu pracy i czasu wolnego. Czynniki determinujące podaż pracy. Ograniczenie budżetowe. Optymalizacja konsumpcji w czasie. 
Ćwiczenia(tematy)
Wprowadzenie do mikroekonomii. Podstawowe kategorie i prawidłowości ekonomiczne. Podział ekonomii. Analiza krzywej możliwości produkcyjnych, graficzna i algebraiczna interpretacja kosztu alternatywnego. Systemy ekonomiczne – analiza zasad funkcjonowania; wady i zalety gospodarki rynkowej i centralnie planowanej. Funkcja popytu i podaży – wyliczanie nachyleń funkcji, przesunięcia krzywych, obliczanie parametrów punktu równowagi. Obliczanie elastyczności cenowej, mieszanej i dochodowej popytu. Klasyfikacja dóbr wg wskaźników elastyczności. Związek elastyczności cenowej z utargiem przedsiębiorstwa. Obliczanie optimum konsumenta. Wybór konsumenta a zmiana cen i zmiana dochodu. Czynniki determinujące podaż pracy.  Ograniczenie budżetowe.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60% ćwiczenia 40%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R.Milewski,E.Kwiatkowski, Podstawy ekonomii, Wydawnictwo naukowe PWN, 2005.
2.	P.Samuelson, W.Nordhaus, Ekonomia, Wydawnictwo Naukowe PWN, 2006.
3.	D. Begg, Mikroekonomia, PWE,2007.
Literatura uzupełniająca:
1.	W.F.Samuelson,Ekonomia menedżerska, PWE, 1998
2.	E.Czarny, Mikroekonomia, PWE, 2006 
3.	T.Zalega, Mikroekonomia, WN Wydz. Zarządzania UW, 2006
4.	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podstawową wiedzę 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podstawową wiedzę o roli i miejscu człowieka jako podmiotu tworzącego i działającego w strukturach ekonomicznych oraz rozumie problemy wyborów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K_U08: </w:t>
      </w:r>
    </w:p>
    <w:p>
      <w:pPr/>
      <w:r>
        <w:rPr/>
        <w:t xml:space="preserve">Posiada umiejętność rozumienia i analizowania podstawowych zjawisk gospodarczo – społecznych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kolokwium
odpowiedzi przy tablicy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2024-05-02T17:04:31+02:00</dcterms:created>
  <dcterms:modified xsi:type="dcterms:W3CDTF">2024-05-02T17:04:31+02:00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