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finansach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 34h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IV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Przedstawienie problemów etycznych i dylematów moralnych jakie stwarza podejmowanie decyzji w sektorze finansowym. Zapoznanie z narzędziami etycznymi (teorie, koncepcje, normy), które służą do ich rozwiązywania. Analiza programów etycznych sektora finansowego. Konstrukcja programów etycznych instytucji finansowych zapobiegających nieetycznemu postępowaniu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etyczne niezbędne do oceny etycznej decyzji finansowych. 3. Ogólne pojęcie odpowiedzialności. Odpowiedzialność w działalności gospodarczej. 4. Odpowiedzialność w świecie finansów. 5. Dylematy etyczne sektora bankowego i firm finansowych. 6. Ogólne pojęcie sprawiedliwości. Dylematy etyczne inwestorów i aspekty etyczne działalności ubezpieczeniowej. 7. Etyczne standardy księgowości i kontroli finansowej. 8. Etyka firm finansowych i etyczne wymogi funkcjonowania rynków finansowych. 9. Relatywizm w etyce.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w formie odpowiedzi na pytania w
formie opisowej.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George D. Chryssides, John H. Kaler, Wprowadzenie do etyki biznesu, PWN 1999 rozdz. Rachunkowość i inwestycje 
Uczciwość w świecie finansów,(red. W.Gasparski) WSPiZ im. L. Koźmińskiego 2004; 
B. Klimczak, Etyczne otoczenie rynku kapitałowego, AE Wrocław 1997;
Literatura uzupełniająca:
Cz. Porębski, Czy etyka się opłaca? Zagadnienia etyki biznesu, ZNAK 2000; 
Etyka biznesu po Enronie, (red.) J.Sójka, Wydawnictwo Fundacji Humaniora,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wiedzę na temat narzędzi etycznych
potrzebnych do rozwiązywania problemów ze sfery finansów.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Potrafi identyfikować wyzwania o charakterze moralnym związane z profesjonalną działalnością w sektorze finansów i rachunkowości.
Posiada umiejętność analizy problemów
moralnych świata finansów oraz zdolność do korzystania z programów etycznych firm finansowych.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K_K04: </w:t>
      </w:r>
    </w:p>
    <w:p>
      <w:pPr/>
      <w:r>
        <w:rPr/>
        <w:t xml:space="preserve">Na podstawie znajomości problemów moralnych świata finansów posiada zdolność budowania właściwej pod względem moralnym postawy zawodowej i wyrabiania zdolności do nieulegania
pokusom związanym z przyszłą pracą w sektorze finansów i rachunkowości.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2026-07-29T16:23:20+02:00</dcterms:created>
  <dcterms:modified xsi:type="dcterms:W3CDTF">2026-07-29T16:23:20+02:00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